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B7A" w:rsidRPr="00010FB5" w:rsidRDefault="00010FB5" w:rsidP="00010FB5">
      <w:pPr>
        <w:pBdr>
          <w:bottom w:val="single" w:sz="12" w:space="1" w:color="auto"/>
        </w:pBdr>
        <w:spacing w:line="240" w:lineRule="auto"/>
        <w:ind w:firstLine="720"/>
        <w:rPr>
          <w:sz w:val="48"/>
          <w:szCs w:val="48"/>
        </w:rPr>
      </w:pPr>
      <w:bookmarkStart w:id="0" w:name="_GoBack"/>
      <w:bookmarkEnd w:id="0"/>
      <w:r>
        <w:rPr>
          <w:sz w:val="48"/>
          <w:szCs w:val="48"/>
        </w:rPr>
        <w:t>Probation</w:t>
      </w:r>
      <w:r w:rsidRPr="00010FB5">
        <w:rPr>
          <w:sz w:val="48"/>
          <w:szCs w:val="48"/>
        </w:rPr>
        <w:t xml:space="preserve"> Officer/Youth Services Officer </w:t>
      </w:r>
    </w:p>
    <w:p w:rsidR="00F636EC" w:rsidRPr="00010FB5" w:rsidRDefault="00F636EC" w:rsidP="001E135B">
      <w:pPr>
        <w:pBdr>
          <w:bottom w:val="single" w:sz="12" w:space="1" w:color="auto"/>
        </w:pBdr>
        <w:spacing w:line="240" w:lineRule="auto"/>
        <w:jc w:val="center"/>
        <w:rPr>
          <w:sz w:val="48"/>
          <w:szCs w:val="48"/>
        </w:rPr>
      </w:pPr>
      <w:r w:rsidRPr="00010FB5">
        <w:rPr>
          <w:sz w:val="48"/>
          <w:szCs w:val="48"/>
        </w:rPr>
        <w:t>Bedford County, Tennessee</w:t>
      </w:r>
    </w:p>
    <w:p w:rsidR="001E135B" w:rsidRDefault="001E135B" w:rsidP="001E135B">
      <w:pPr>
        <w:pBdr>
          <w:bottom w:val="single" w:sz="12" w:space="1" w:color="auto"/>
        </w:pBdr>
        <w:spacing w:line="240" w:lineRule="auto"/>
        <w:jc w:val="center"/>
      </w:pPr>
    </w:p>
    <w:p w:rsidR="00F636EC" w:rsidRPr="00C56EC4" w:rsidRDefault="00F636EC" w:rsidP="00F636EC">
      <w:pPr>
        <w:spacing w:line="240" w:lineRule="auto"/>
        <w:rPr>
          <w:sz w:val="24"/>
          <w:szCs w:val="24"/>
        </w:rPr>
      </w:pPr>
      <w:r w:rsidRPr="00C56EC4">
        <w:rPr>
          <w:b/>
          <w:sz w:val="24"/>
          <w:szCs w:val="24"/>
        </w:rPr>
        <w:t>Department</w:t>
      </w:r>
      <w:r w:rsidRPr="00C56EC4">
        <w:rPr>
          <w:sz w:val="24"/>
          <w:szCs w:val="24"/>
        </w:rPr>
        <w:t>:</w:t>
      </w:r>
      <w:r w:rsidR="00010FB5">
        <w:rPr>
          <w:sz w:val="24"/>
          <w:szCs w:val="24"/>
        </w:rPr>
        <w:t xml:space="preserve"> Courts</w:t>
      </w:r>
      <w:r w:rsidR="00010FB5">
        <w:rPr>
          <w:sz w:val="24"/>
          <w:szCs w:val="24"/>
        </w:rPr>
        <w:tab/>
      </w:r>
      <w:r w:rsidR="00010FB5">
        <w:rPr>
          <w:sz w:val="24"/>
          <w:szCs w:val="24"/>
        </w:rPr>
        <w:tab/>
      </w:r>
      <w:r w:rsidRPr="00C56EC4">
        <w:rPr>
          <w:sz w:val="24"/>
          <w:szCs w:val="24"/>
        </w:rPr>
        <w:tab/>
      </w:r>
      <w:r w:rsidRPr="00C56EC4">
        <w:rPr>
          <w:sz w:val="24"/>
          <w:szCs w:val="24"/>
        </w:rPr>
        <w:tab/>
      </w:r>
      <w:r w:rsidR="000C1AFB">
        <w:rPr>
          <w:sz w:val="24"/>
          <w:szCs w:val="24"/>
        </w:rPr>
        <w:tab/>
      </w:r>
      <w:r w:rsidR="000C1AFB">
        <w:rPr>
          <w:sz w:val="24"/>
          <w:szCs w:val="24"/>
        </w:rPr>
        <w:tab/>
      </w:r>
      <w:r w:rsidR="00767C62">
        <w:rPr>
          <w:sz w:val="24"/>
          <w:szCs w:val="24"/>
        </w:rPr>
        <w:tab/>
      </w:r>
      <w:r w:rsidR="003859A5" w:rsidRPr="00C56EC4">
        <w:rPr>
          <w:b/>
          <w:sz w:val="24"/>
          <w:szCs w:val="24"/>
        </w:rPr>
        <w:t>Full/Part Time</w:t>
      </w:r>
      <w:r w:rsidR="00CA6B8E">
        <w:rPr>
          <w:sz w:val="24"/>
          <w:szCs w:val="24"/>
        </w:rPr>
        <w:t>: Full Time</w:t>
      </w:r>
    </w:p>
    <w:p w:rsidR="003859A5" w:rsidRPr="00C56EC4" w:rsidRDefault="0081079B" w:rsidP="0081079B">
      <w:pPr>
        <w:spacing w:line="240" w:lineRule="auto"/>
        <w:ind w:left="3600" w:hanging="3600"/>
        <w:rPr>
          <w:sz w:val="24"/>
          <w:szCs w:val="24"/>
        </w:rPr>
      </w:pPr>
      <w:r>
        <w:rPr>
          <w:b/>
          <w:sz w:val="24"/>
          <w:szCs w:val="24"/>
        </w:rPr>
        <w:t xml:space="preserve">Title:  </w:t>
      </w:r>
      <w:r w:rsidR="00010FB5">
        <w:rPr>
          <w:sz w:val="24"/>
          <w:szCs w:val="24"/>
        </w:rPr>
        <w:t xml:space="preserve">Probation Officer/Youth Services </w:t>
      </w:r>
      <w:r w:rsidRPr="0081079B">
        <w:rPr>
          <w:sz w:val="24"/>
          <w:szCs w:val="24"/>
        </w:rPr>
        <w:t>Officer</w:t>
      </w:r>
      <w:r w:rsidR="00010FB5">
        <w:rPr>
          <w:b/>
          <w:sz w:val="24"/>
          <w:szCs w:val="24"/>
        </w:rPr>
        <w:t xml:space="preserve"> </w:t>
      </w:r>
      <w:r w:rsidR="00010FB5">
        <w:rPr>
          <w:b/>
          <w:sz w:val="24"/>
          <w:szCs w:val="24"/>
        </w:rPr>
        <w:tab/>
      </w:r>
      <w:r w:rsidR="00010FB5">
        <w:rPr>
          <w:b/>
          <w:sz w:val="24"/>
          <w:szCs w:val="24"/>
        </w:rPr>
        <w:tab/>
      </w:r>
      <w:r w:rsidR="00010FB5">
        <w:rPr>
          <w:b/>
          <w:sz w:val="24"/>
          <w:szCs w:val="24"/>
        </w:rPr>
        <w:tab/>
      </w:r>
      <w:r w:rsidR="003859A5" w:rsidRPr="00C56EC4">
        <w:rPr>
          <w:b/>
          <w:sz w:val="24"/>
          <w:szCs w:val="24"/>
        </w:rPr>
        <w:t>Status</w:t>
      </w:r>
      <w:r w:rsidR="00010FB5">
        <w:rPr>
          <w:sz w:val="24"/>
          <w:szCs w:val="24"/>
        </w:rPr>
        <w:t xml:space="preserve">:  </w:t>
      </w:r>
      <w:r w:rsidR="00CA6B8E">
        <w:rPr>
          <w:sz w:val="24"/>
          <w:szCs w:val="24"/>
        </w:rPr>
        <w:t>Exempt</w:t>
      </w:r>
    </w:p>
    <w:p w:rsidR="00B67E4C" w:rsidRPr="00952C5F" w:rsidRDefault="00C8396C" w:rsidP="00CA6B8E">
      <w:pPr>
        <w:pBdr>
          <w:bottom w:val="single" w:sz="12" w:space="0" w:color="auto"/>
        </w:pBd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E135B" w:rsidRDefault="001E135B" w:rsidP="00F636EC">
      <w:pPr>
        <w:spacing w:line="240" w:lineRule="auto"/>
        <w:rPr>
          <w:sz w:val="24"/>
          <w:szCs w:val="24"/>
        </w:rPr>
      </w:pPr>
      <w:r w:rsidRPr="00C56EC4">
        <w:rPr>
          <w:b/>
          <w:sz w:val="28"/>
          <w:szCs w:val="28"/>
          <w:u w:val="single"/>
        </w:rPr>
        <w:t>Job Summary</w:t>
      </w:r>
      <w:r w:rsidRPr="00C56EC4">
        <w:rPr>
          <w:sz w:val="24"/>
          <w:szCs w:val="24"/>
        </w:rPr>
        <w:t xml:space="preserve">: </w:t>
      </w:r>
      <w:r w:rsidR="00010FB5">
        <w:rPr>
          <w:sz w:val="24"/>
          <w:szCs w:val="24"/>
        </w:rPr>
        <w:t xml:space="preserve">  The position of Probation Officer/Youth Services Officer is responsible for supervising juveniles on Court Probation to ensure all court ordered requirements are met i.e. office visits, home visits, school visits, etc.  </w:t>
      </w:r>
      <w:r w:rsidR="007A2836">
        <w:rPr>
          <w:sz w:val="24"/>
          <w:szCs w:val="24"/>
        </w:rPr>
        <w:t xml:space="preserve">This position reports directly to the Juvenile Court Director. </w:t>
      </w:r>
    </w:p>
    <w:p w:rsidR="00784B99" w:rsidRDefault="00784B99" w:rsidP="00784B99">
      <w:pPr>
        <w:spacing w:line="240" w:lineRule="auto"/>
        <w:rPr>
          <w:sz w:val="24"/>
          <w:szCs w:val="24"/>
        </w:rPr>
      </w:pPr>
      <w:r w:rsidRPr="006219CF">
        <w:rPr>
          <w:b/>
          <w:sz w:val="28"/>
          <w:szCs w:val="28"/>
          <w:u w:val="single"/>
        </w:rPr>
        <w:t>Work Environment</w:t>
      </w:r>
      <w:r>
        <w:rPr>
          <w:b/>
          <w:sz w:val="28"/>
          <w:szCs w:val="28"/>
          <w:u w:val="single"/>
        </w:rPr>
        <w:t>/Equipment</w:t>
      </w:r>
      <w:r w:rsidRPr="00C56EC4">
        <w:rPr>
          <w:sz w:val="24"/>
          <w:szCs w:val="24"/>
        </w:rPr>
        <w:t xml:space="preserve">: </w:t>
      </w:r>
      <w:r w:rsidR="00566606">
        <w:rPr>
          <w:sz w:val="24"/>
          <w:szCs w:val="24"/>
        </w:rPr>
        <w:t>Primary work is performed in an o</w:t>
      </w:r>
      <w:r>
        <w:rPr>
          <w:sz w:val="24"/>
          <w:szCs w:val="24"/>
        </w:rPr>
        <w:t>ffice s</w:t>
      </w:r>
      <w:r w:rsidR="004A10DB">
        <w:rPr>
          <w:sz w:val="24"/>
          <w:szCs w:val="24"/>
        </w:rPr>
        <w:t>etting/secure facility; noise levels are typical of that of an office environment</w:t>
      </w:r>
      <w:r>
        <w:rPr>
          <w:sz w:val="24"/>
          <w:szCs w:val="24"/>
        </w:rPr>
        <w:t xml:space="preserve"> and </w:t>
      </w:r>
      <w:r w:rsidR="00C11E43">
        <w:rPr>
          <w:sz w:val="24"/>
          <w:szCs w:val="24"/>
        </w:rPr>
        <w:t xml:space="preserve">employee </w:t>
      </w:r>
      <w:r>
        <w:rPr>
          <w:sz w:val="24"/>
          <w:szCs w:val="24"/>
        </w:rPr>
        <w:t>must be able to communicate with background noise; occasional attendance in c</w:t>
      </w:r>
      <w:r w:rsidR="004A10DB">
        <w:rPr>
          <w:sz w:val="24"/>
          <w:szCs w:val="24"/>
        </w:rPr>
        <w:t xml:space="preserve">ourt.  </w:t>
      </w:r>
      <w:r>
        <w:rPr>
          <w:sz w:val="24"/>
          <w:szCs w:val="24"/>
        </w:rPr>
        <w:t>Tools, equipment, and materials used include, but are not limited to, computer, calculator, phone system, copier/scanner, fax machine, mail machine, shredder, and printer</w:t>
      </w:r>
      <w:r w:rsidR="00C11E43">
        <w:rPr>
          <w:sz w:val="24"/>
          <w:szCs w:val="24"/>
        </w:rPr>
        <w:t xml:space="preserve">. </w:t>
      </w:r>
    </w:p>
    <w:p w:rsidR="00784B99" w:rsidRPr="00C56EC4" w:rsidRDefault="00784B99" w:rsidP="00F636EC">
      <w:pPr>
        <w:spacing w:line="240" w:lineRule="auto"/>
        <w:rPr>
          <w:sz w:val="24"/>
          <w:szCs w:val="24"/>
        </w:rPr>
      </w:pPr>
      <w:r w:rsidRPr="006219CF">
        <w:rPr>
          <w:b/>
          <w:sz w:val="28"/>
          <w:szCs w:val="28"/>
          <w:u w:val="single"/>
        </w:rPr>
        <w:t>Physical Demands</w:t>
      </w:r>
      <w:r w:rsidRPr="00C56EC4">
        <w:rPr>
          <w:sz w:val="24"/>
          <w:szCs w:val="24"/>
        </w:rPr>
        <w:t xml:space="preserve">: </w:t>
      </w:r>
      <w:r>
        <w:rPr>
          <w:sz w:val="24"/>
          <w:szCs w:val="24"/>
        </w:rPr>
        <w:t>Abil</w:t>
      </w:r>
      <w:r w:rsidR="00A3280C">
        <w:rPr>
          <w:sz w:val="24"/>
          <w:szCs w:val="24"/>
        </w:rPr>
        <w:t>ity to lift 50 lb. boxes of paper and case files</w:t>
      </w:r>
      <w:r>
        <w:rPr>
          <w:sz w:val="24"/>
          <w:szCs w:val="24"/>
        </w:rPr>
        <w:t>; ability to see and hear; ability to sit for long periods of time. Other physical demands may include walking, standing, bending, stooping, kneeling, pushing, pulling, reaching, talking</w:t>
      </w:r>
      <w:r w:rsidR="00C11E43">
        <w:rPr>
          <w:sz w:val="24"/>
          <w:szCs w:val="24"/>
        </w:rPr>
        <w:t xml:space="preserve">  Occasional field work may also be required. </w:t>
      </w:r>
    </w:p>
    <w:p w:rsidR="001E135B" w:rsidRDefault="001E135B" w:rsidP="00F636EC">
      <w:pPr>
        <w:spacing w:line="240" w:lineRule="auto"/>
        <w:rPr>
          <w:sz w:val="24"/>
          <w:szCs w:val="24"/>
        </w:rPr>
      </w:pPr>
      <w:r w:rsidRPr="00C56EC4">
        <w:rPr>
          <w:b/>
          <w:sz w:val="28"/>
          <w:szCs w:val="28"/>
          <w:u w:val="single"/>
        </w:rPr>
        <w:t>Essential Functions</w:t>
      </w:r>
      <w:r w:rsidRPr="00C56EC4">
        <w:rPr>
          <w:sz w:val="24"/>
          <w:szCs w:val="24"/>
        </w:rPr>
        <w:t xml:space="preserve">: </w:t>
      </w:r>
    </w:p>
    <w:p w:rsidR="00784B99" w:rsidRDefault="00784B99" w:rsidP="00F636EC">
      <w:pPr>
        <w:spacing w:line="240" w:lineRule="auto"/>
        <w:rPr>
          <w:i/>
          <w:sz w:val="20"/>
          <w:szCs w:val="20"/>
        </w:rPr>
      </w:pPr>
      <w:r w:rsidRPr="002E106F">
        <w:rPr>
          <w:i/>
          <w:sz w:val="20"/>
          <w:szCs w:val="20"/>
        </w:rPr>
        <w:t>Essential and other responsibilities and duties may include, but are not limited to the following:</w:t>
      </w:r>
    </w:p>
    <w:p w:rsidR="007A2836" w:rsidRDefault="007A2836" w:rsidP="007A2836">
      <w:pPr>
        <w:pStyle w:val="ListParagraph"/>
        <w:numPr>
          <w:ilvl w:val="0"/>
          <w:numId w:val="2"/>
        </w:numPr>
        <w:spacing w:line="240" w:lineRule="auto"/>
        <w:rPr>
          <w:sz w:val="24"/>
          <w:szCs w:val="24"/>
        </w:rPr>
      </w:pPr>
      <w:r>
        <w:rPr>
          <w:sz w:val="24"/>
          <w:szCs w:val="24"/>
        </w:rPr>
        <w:t xml:space="preserve">Screens complains against a juvenile regarding delinquent or unruly behavior to determine if probable cause exists for a petition to be filed. </w:t>
      </w:r>
    </w:p>
    <w:p w:rsidR="007A2836" w:rsidRDefault="007A2836" w:rsidP="007A2836">
      <w:pPr>
        <w:pStyle w:val="ListParagraph"/>
        <w:numPr>
          <w:ilvl w:val="0"/>
          <w:numId w:val="2"/>
        </w:numPr>
        <w:spacing w:line="240" w:lineRule="auto"/>
        <w:rPr>
          <w:sz w:val="24"/>
          <w:szCs w:val="24"/>
        </w:rPr>
      </w:pPr>
      <w:r>
        <w:rPr>
          <w:sz w:val="24"/>
          <w:szCs w:val="24"/>
        </w:rPr>
        <w:t>File petitions and summons and determines if a juvenile needs to be placed in juvenile detention facility</w:t>
      </w:r>
    </w:p>
    <w:p w:rsidR="007A2836" w:rsidRDefault="007A2836" w:rsidP="007A2836">
      <w:pPr>
        <w:pStyle w:val="ListParagraph"/>
        <w:numPr>
          <w:ilvl w:val="0"/>
          <w:numId w:val="2"/>
        </w:numPr>
        <w:spacing w:line="240" w:lineRule="auto"/>
        <w:rPr>
          <w:sz w:val="24"/>
          <w:szCs w:val="24"/>
        </w:rPr>
      </w:pPr>
      <w:r>
        <w:rPr>
          <w:sz w:val="24"/>
          <w:szCs w:val="24"/>
        </w:rPr>
        <w:t>Supervises juveniles on Court Probation to ensure all court ordered requirements are met (home visits, office visits, school visits, etc.)</w:t>
      </w:r>
    </w:p>
    <w:p w:rsidR="009C295A" w:rsidRDefault="009C295A" w:rsidP="007A2836">
      <w:pPr>
        <w:pStyle w:val="ListParagraph"/>
        <w:numPr>
          <w:ilvl w:val="0"/>
          <w:numId w:val="2"/>
        </w:numPr>
        <w:spacing w:line="240" w:lineRule="auto"/>
        <w:rPr>
          <w:sz w:val="24"/>
          <w:szCs w:val="24"/>
        </w:rPr>
      </w:pPr>
      <w:r>
        <w:rPr>
          <w:sz w:val="24"/>
          <w:szCs w:val="24"/>
        </w:rPr>
        <w:t xml:space="preserve">Utilizes informal adjustments; prevent court involvement by giving counseling connecting children and families with community resources and making referrals to service providers  </w:t>
      </w:r>
    </w:p>
    <w:p w:rsidR="009C295A" w:rsidRDefault="009C295A" w:rsidP="007A2836">
      <w:pPr>
        <w:pStyle w:val="ListParagraph"/>
        <w:numPr>
          <w:ilvl w:val="0"/>
          <w:numId w:val="2"/>
        </w:numPr>
        <w:spacing w:line="240" w:lineRule="auto"/>
        <w:rPr>
          <w:sz w:val="24"/>
          <w:szCs w:val="24"/>
        </w:rPr>
      </w:pPr>
      <w:r>
        <w:rPr>
          <w:sz w:val="24"/>
          <w:szCs w:val="24"/>
        </w:rPr>
        <w:t>Coordinate Foster Care Review Board</w:t>
      </w:r>
    </w:p>
    <w:p w:rsidR="009C295A" w:rsidRDefault="009C295A" w:rsidP="007A2836">
      <w:pPr>
        <w:pStyle w:val="ListParagraph"/>
        <w:numPr>
          <w:ilvl w:val="0"/>
          <w:numId w:val="2"/>
        </w:numPr>
        <w:spacing w:line="240" w:lineRule="auto"/>
        <w:rPr>
          <w:sz w:val="24"/>
          <w:szCs w:val="24"/>
        </w:rPr>
      </w:pPr>
      <w:r>
        <w:rPr>
          <w:sz w:val="24"/>
          <w:szCs w:val="24"/>
        </w:rPr>
        <w:t>Complete social history and risk analysis on juveniles placed on Court Probation</w:t>
      </w:r>
    </w:p>
    <w:p w:rsidR="009C295A" w:rsidRDefault="009C295A" w:rsidP="007A2836">
      <w:pPr>
        <w:pStyle w:val="ListParagraph"/>
        <w:numPr>
          <w:ilvl w:val="0"/>
          <w:numId w:val="2"/>
        </w:numPr>
        <w:spacing w:line="240" w:lineRule="auto"/>
        <w:rPr>
          <w:sz w:val="24"/>
          <w:szCs w:val="24"/>
        </w:rPr>
      </w:pPr>
      <w:r>
        <w:rPr>
          <w:sz w:val="24"/>
          <w:szCs w:val="24"/>
        </w:rPr>
        <w:t xml:space="preserve">Administer drug screens and document results/make referrals for treatment when necessary </w:t>
      </w:r>
    </w:p>
    <w:p w:rsidR="007A2836" w:rsidRDefault="009C295A" w:rsidP="007A2836">
      <w:pPr>
        <w:pStyle w:val="ListParagraph"/>
        <w:numPr>
          <w:ilvl w:val="0"/>
          <w:numId w:val="2"/>
        </w:numPr>
        <w:spacing w:line="240" w:lineRule="auto"/>
        <w:rPr>
          <w:sz w:val="24"/>
          <w:szCs w:val="24"/>
        </w:rPr>
      </w:pPr>
      <w:r>
        <w:rPr>
          <w:sz w:val="24"/>
          <w:szCs w:val="24"/>
        </w:rPr>
        <w:t>Communicates regularly with DCS case workers, service providers, local community resources, school personnel, law enforcement and other involved with the juvenile and family to facilitate the sharing of resources and information crucial to the juvenile’s probation compliance</w:t>
      </w:r>
    </w:p>
    <w:p w:rsidR="009C295A" w:rsidRDefault="009C295A" w:rsidP="007A2836">
      <w:pPr>
        <w:pStyle w:val="ListParagraph"/>
        <w:numPr>
          <w:ilvl w:val="0"/>
          <w:numId w:val="2"/>
        </w:numPr>
        <w:spacing w:line="240" w:lineRule="auto"/>
        <w:rPr>
          <w:sz w:val="24"/>
          <w:szCs w:val="24"/>
        </w:rPr>
      </w:pPr>
      <w:r>
        <w:rPr>
          <w:sz w:val="24"/>
          <w:szCs w:val="24"/>
        </w:rPr>
        <w:lastRenderedPageBreak/>
        <w:t xml:space="preserve">Complete a Validated Risk and Needs Assessment (CANS Assessment) on each delinquent child or judicial diversion of a delinquent child ordered to probation </w:t>
      </w:r>
      <w:r w:rsidRPr="009C295A">
        <w:rPr>
          <w:b/>
          <w:sz w:val="24"/>
          <w:szCs w:val="24"/>
        </w:rPr>
        <w:t>within (7) seven</w:t>
      </w:r>
      <w:r>
        <w:rPr>
          <w:sz w:val="24"/>
          <w:szCs w:val="24"/>
        </w:rPr>
        <w:t xml:space="preserve"> days of the court’s disposition (excluding non-judicial days) to inform supervision level, referrals to programs and services and case planning </w:t>
      </w:r>
    </w:p>
    <w:p w:rsidR="009C295A" w:rsidRDefault="009C295A" w:rsidP="007A2836">
      <w:pPr>
        <w:pStyle w:val="ListParagraph"/>
        <w:numPr>
          <w:ilvl w:val="0"/>
          <w:numId w:val="2"/>
        </w:numPr>
        <w:spacing w:line="240" w:lineRule="auto"/>
        <w:rPr>
          <w:sz w:val="24"/>
          <w:szCs w:val="24"/>
        </w:rPr>
      </w:pPr>
      <w:r>
        <w:rPr>
          <w:sz w:val="24"/>
          <w:szCs w:val="24"/>
        </w:rPr>
        <w:t xml:space="preserve">Certification to administer CANS Assessment (Child and Adolescent Needs and Strengths Questionnaire) </w:t>
      </w:r>
    </w:p>
    <w:p w:rsidR="00D51CAD" w:rsidRDefault="009C295A" w:rsidP="00D51CAD">
      <w:pPr>
        <w:pStyle w:val="ListParagraph"/>
        <w:numPr>
          <w:ilvl w:val="0"/>
          <w:numId w:val="2"/>
        </w:numPr>
        <w:spacing w:line="240" w:lineRule="auto"/>
        <w:rPr>
          <w:sz w:val="24"/>
          <w:szCs w:val="24"/>
        </w:rPr>
      </w:pPr>
      <w:r>
        <w:rPr>
          <w:sz w:val="24"/>
          <w:szCs w:val="24"/>
        </w:rPr>
        <w:t xml:space="preserve">Develop and implement an Individualized Case Plan for each juvenile placed on Court Probation in consultation with the child’s parent/guardian, the </w:t>
      </w:r>
      <w:r w:rsidR="005117E8">
        <w:rPr>
          <w:sz w:val="24"/>
          <w:szCs w:val="24"/>
        </w:rPr>
        <w:t>child’s</w:t>
      </w:r>
      <w:r>
        <w:rPr>
          <w:sz w:val="24"/>
          <w:szCs w:val="24"/>
        </w:rPr>
        <w:t xml:space="preserve"> school, and other appropriate parties. At minimum, the case plan shall:</w:t>
      </w:r>
      <w:r w:rsidR="00D51CAD">
        <w:rPr>
          <w:sz w:val="24"/>
          <w:szCs w:val="24"/>
        </w:rPr>
        <w:tab/>
      </w:r>
      <w:r w:rsidR="00D51CAD">
        <w:rPr>
          <w:sz w:val="24"/>
          <w:szCs w:val="24"/>
        </w:rPr>
        <w:tab/>
      </w:r>
      <w:r w:rsidR="00D51CAD">
        <w:rPr>
          <w:sz w:val="24"/>
          <w:szCs w:val="24"/>
        </w:rPr>
        <w:tab/>
      </w:r>
      <w:r w:rsidR="00D51CAD">
        <w:rPr>
          <w:sz w:val="24"/>
          <w:szCs w:val="24"/>
        </w:rPr>
        <w:tab/>
      </w:r>
    </w:p>
    <w:p w:rsidR="00D51CAD" w:rsidRDefault="00D51CAD" w:rsidP="00D51CAD">
      <w:pPr>
        <w:pStyle w:val="ListParagraph"/>
        <w:spacing w:line="240" w:lineRule="auto"/>
        <w:ind w:left="1440"/>
        <w:rPr>
          <w:sz w:val="24"/>
          <w:szCs w:val="24"/>
        </w:rPr>
      </w:pPr>
      <w:r>
        <w:rPr>
          <w:sz w:val="24"/>
          <w:szCs w:val="24"/>
        </w:rPr>
        <w:t>1. Identify the actions to be taken by the child and if appropriate the child’s parent/guardian, and other appropriate parties to ensure future lawful conduct and compliance with the court’s order of disposition; and</w:t>
      </w:r>
    </w:p>
    <w:p w:rsidR="00D51CAD" w:rsidRDefault="00D51CAD" w:rsidP="00D51CAD">
      <w:pPr>
        <w:pStyle w:val="ListParagraph"/>
        <w:spacing w:line="240" w:lineRule="auto"/>
        <w:ind w:left="1440"/>
        <w:rPr>
          <w:sz w:val="24"/>
          <w:szCs w:val="24"/>
        </w:rPr>
      </w:pPr>
      <w:r>
        <w:rPr>
          <w:sz w:val="24"/>
          <w:szCs w:val="24"/>
        </w:rPr>
        <w:t xml:space="preserve">2. Identify the services to be offered and provided to the child and </w:t>
      </w:r>
      <w:r w:rsidR="005117E8">
        <w:rPr>
          <w:sz w:val="24"/>
          <w:szCs w:val="24"/>
        </w:rPr>
        <w:t>i</w:t>
      </w:r>
      <w:r>
        <w:rPr>
          <w:sz w:val="24"/>
          <w:szCs w:val="24"/>
        </w:rPr>
        <w:t>f appropriate, the child’s parent/guardian, and other appr</w:t>
      </w:r>
      <w:r w:rsidR="005117E8">
        <w:rPr>
          <w:sz w:val="24"/>
          <w:szCs w:val="24"/>
        </w:rPr>
        <w:t>opriate parties, including, where</w:t>
      </w:r>
      <w:r>
        <w:rPr>
          <w:sz w:val="24"/>
          <w:szCs w:val="24"/>
        </w:rPr>
        <w:t xml:space="preserve"> appropriate:</w:t>
      </w:r>
    </w:p>
    <w:p w:rsidR="00D51CAD" w:rsidRDefault="00D51CAD" w:rsidP="00D51CAD">
      <w:pPr>
        <w:pStyle w:val="ListParagraph"/>
        <w:spacing w:line="240" w:lineRule="auto"/>
        <w:rPr>
          <w:sz w:val="24"/>
          <w:szCs w:val="24"/>
        </w:rPr>
      </w:pPr>
      <w:r>
        <w:rPr>
          <w:sz w:val="24"/>
          <w:szCs w:val="24"/>
        </w:rPr>
        <w:t xml:space="preserve"> </w:t>
      </w:r>
      <w:r>
        <w:rPr>
          <w:sz w:val="24"/>
          <w:szCs w:val="24"/>
        </w:rPr>
        <w:tab/>
      </w:r>
      <w:r>
        <w:rPr>
          <w:sz w:val="24"/>
          <w:szCs w:val="24"/>
        </w:rPr>
        <w:tab/>
        <w:t>(a) Mental health and substance abuse services</w:t>
      </w:r>
    </w:p>
    <w:p w:rsidR="00D51CAD" w:rsidRDefault="00D51CAD" w:rsidP="00D51CAD">
      <w:pPr>
        <w:pStyle w:val="ListParagraph"/>
        <w:spacing w:line="240" w:lineRule="auto"/>
        <w:ind w:left="1440" w:firstLine="720"/>
        <w:rPr>
          <w:sz w:val="24"/>
          <w:szCs w:val="24"/>
        </w:rPr>
      </w:pPr>
      <w:r>
        <w:rPr>
          <w:sz w:val="24"/>
          <w:szCs w:val="24"/>
        </w:rPr>
        <w:t>(b) Education services</w:t>
      </w:r>
    </w:p>
    <w:p w:rsidR="00D51CAD" w:rsidRPr="00D51CAD" w:rsidRDefault="00D51CAD" w:rsidP="00D51CAD">
      <w:pPr>
        <w:pStyle w:val="ListParagraph"/>
        <w:spacing w:line="240" w:lineRule="auto"/>
        <w:ind w:left="1440" w:firstLine="720"/>
        <w:rPr>
          <w:sz w:val="24"/>
          <w:szCs w:val="24"/>
        </w:rPr>
      </w:pPr>
      <w:r w:rsidRPr="00D51CAD">
        <w:rPr>
          <w:sz w:val="24"/>
          <w:szCs w:val="24"/>
        </w:rPr>
        <w:t>(c) Individual, group, and family counseling services</w:t>
      </w:r>
    </w:p>
    <w:p w:rsidR="00D51CAD" w:rsidRDefault="00D51CAD" w:rsidP="00D51CAD">
      <w:pPr>
        <w:pStyle w:val="ListParagraph"/>
        <w:spacing w:line="240" w:lineRule="auto"/>
        <w:ind w:left="1440" w:firstLine="720"/>
        <w:rPr>
          <w:sz w:val="24"/>
          <w:szCs w:val="24"/>
        </w:rPr>
      </w:pPr>
      <w:r>
        <w:rPr>
          <w:sz w:val="24"/>
          <w:szCs w:val="24"/>
        </w:rPr>
        <w:t>(d) Victim or community restitution, and</w:t>
      </w:r>
    </w:p>
    <w:p w:rsidR="00D51CAD" w:rsidRDefault="00D51CAD" w:rsidP="00D51CAD">
      <w:pPr>
        <w:pStyle w:val="ListParagraph"/>
        <w:spacing w:line="240" w:lineRule="auto"/>
        <w:ind w:left="2160"/>
        <w:rPr>
          <w:sz w:val="24"/>
          <w:szCs w:val="24"/>
        </w:rPr>
      </w:pPr>
      <w:r>
        <w:rPr>
          <w:sz w:val="24"/>
          <w:szCs w:val="24"/>
        </w:rPr>
        <w:t>(e) Services to address other relevant concerns identified by the probation officer</w:t>
      </w:r>
    </w:p>
    <w:p w:rsidR="00D51CAD" w:rsidRDefault="00D51CAD" w:rsidP="00D51CAD">
      <w:pPr>
        <w:pStyle w:val="ListParagraph"/>
        <w:numPr>
          <w:ilvl w:val="0"/>
          <w:numId w:val="3"/>
        </w:numPr>
        <w:spacing w:line="240" w:lineRule="auto"/>
        <w:rPr>
          <w:sz w:val="24"/>
          <w:szCs w:val="24"/>
        </w:rPr>
      </w:pPr>
      <w:r w:rsidRPr="00D51CAD">
        <w:rPr>
          <w:sz w:val="24"/>
          <w:szCs w:val="24"/>
        </w:rPr>
        <w:t xml:space="preserve"> </w:t>
      </w:r>
      <w:r>
        <w:rPr>
          <w:sz w:val="24"/>
          <w:szCs w:val="24"/>
        </w:rPr>
        <w:t>Implement a Behavior Response System that incorporates the following principles:</w:t>
      </w:r>
    </w:p>
    <w:p w:rsidR="00D51CAD" w:rsidRDefault="00D51CAD" w:rsidP="000B732F">
      <w:pPr>
        <w:pStyle w:val="ListParagraph"/>
        <w:spacing w:line="240" w:lineRule="auto"/>
        <w:ind w:left="1440"/>
        <w:rPr>
          <w:sz w:val="24"/>
          <w:szCs w:val="24"/>
        </w:rPr>
      </w:pPr>
      <w:r>
        <w:rPr>
          <w:sz w:val="24"/>
          <w:szCs w:val="24"/>
        </w:rPr>
        <w:t xml:space="preserve">1. </w:t>
      </w:r>
      <w:r w:rsidR="000B732F">
        <w:rPr>
          <w:sz w:val="24"/>
          <w:szCs w:val="24"/>
        </w:rPr>
        <w:t>Behavior</w:t>
      </w:r>
      <w:r>
        <w:rPr>
          <w:sz w:val="24"/>
          <w:szCs w:val="24"/>
        </w:rPr>
        <w:t xml:space="preserve"> responses to children on all types of supervision should be swift, certain, and </w:t>
      </w:r>
      <w:r w:rsidR="000B732F">
        <w:rPr>
          <w:sz w:val="24"/>
          <w:szCs w:val="24"/>
        </w:rPr>
        <w:t>proportionate</w:t>
      </w:r>
      <w:r>
        <w:rPr>
          <w:sz w:val="24"/>
          <w:szCs w:val="24"/>
        </w:rPr>
        <w:t xml:space="preserve"> and provide for a continuum of options to address the violation of the terms and conditions of supervision as well as incentivize positive behaviors on supervision; and</w:t>
      </w:r>
    </w:p>
    <w:p w:rsidR="00D51CAD" w:rsidRDefault="00D51CAD" w:rsidP="000B732F">
      <w:pPr>
        <w:pStyle w:val="ListParagraph"/>
        <w:spacing w:line="240" w:lineRule="auto"/>
        <w:ind w:left="1440"/>
        <w:rPr>
          <w:sz w:val="24"/>
          <w:szCs w:val="24"/>
        </w:rPr>
      </w:pPr>
      <w:r>
        <w:rPr>
          <w:sz w:val="24"/>
          <w:szCs w:val="24"/>
        </w:rPr>
        <w:t xml:space="preserve">2. Behavior responses should be targeted to the child’s risk and needs and need </w:t>
      </w:r>
      <w:r w:rsidR="000B732F">
        <w:rPr>
          <w:sz w:val="24"/>
          <w:szCs w:val="24"/>
        </w:rPr>
        <w:t xml:space="preserve">and </w:t>
      </w:r>
      <w:r>
        <w:rPr>
          <w:sz w:val="24"/>
          <w:szCs w:val="24"/>
        </w:rPr>
        <w:t xml:space="preserve">to </w:t>
      </w:r>
      <w:r w:rsidR="000B732F">
        <w:rPr>
          <w:sz w:val="24"/>
          <w:szCs w:val="24"/>
        </w:rPr>
        <w:t xml:space="preserve">the severity of the violation of the terms and conditions of the supervision. </w:t>
      </w:r>
    </w:p>
    <w:p w:rsidR="00D51CAD" w:rsidRPr="000B732F" w:rsidRDefault="00D51CAD" w:rsidP="000B732F">
      <w:pPr>
        <w:pStyle w:val="ListParagraph"/>
        <w:numPr>
          <w:ilvl w:val="0"/>
          <w:numId w:val="3"/>
        </w:numPr>
        <w:spacing w:line="240" w:lineRule="auto"/>
        <w:rPr>
          <w:sz w:val="24"/>
          <w:szCs w:val="24"/>
        </w:rPr>
      </w:pPr>
      <w:r w:rsidRPr="000B732F">
        <w:rPr>
          <w:sz w:val="24"/>
          <w:szCs w:val="24"/>
        </w:rPr>
        <w:t>Document all Behavior Reponses in the child’s Individual Case Plan within three (3) days of occurrence, excluding non-judicial days, including:</w:t>
      </w:r>
    </w:p>
    <w:p w:rsidR="00D51CAD" w:rsidRDefault="000B732F" w:rsidP="00D51CAD">
      <w:pPr>
        <w:pStyle w:val="ListParagraph"/>
        <w:spacing w:line="240" w:lineRule="auto"/>
        <w:ind w:left="1500"/>
        <w:rPr>
          <w:sz w:val="24"/>
          <w:szCs w:val="24"/>
        </w:rPr>
      </w:pPr>
      <w:r>
        <w:rPr>
          <w:sz w:val="24"/>
          <w:szCs w:val="24"/>
        </w:rPr>
        <w:t>1. The type of violation or positive behavior</w:t>
      </w:r>
    </w:p>
    <w:p w:rsidR="000B732F" w:rsidRDefault="000B732F" w:rsidP="00D51CAD">
      <w:pPr>
        <w:pStyle w:val="ListParagraph"/>
        <w:spacing w:line="240" w:lineRule="auto"/>
        <w:ind w:left="1500"/>
        <w:rPr>
          <w:sz w:val="24"/>
          <w:szCs w:val="24"/>
        </w:rPr>
      </w:pPr>
      <w:r>
        <w:rPr>
          <w:sz w:val="24"/>
          <w:szCs w:val="24"/>
        </w:rPr>
        <w:t>2. The response</w:t>
      </w:r>
    </w:p>
    <w:p w:rsidR="00D51CAD" w:rsidRPr="00D51CAD" w:rsidRDefault="000B732F" w:rsidP="000B732F">
      <w:pPr>
        <w:pStyle w:val="ListParagraph"/>
        <w:spacing w:line="240" w:lineRule="auto"/>
        <w:ind w:left="1500"/>
        <w:rPr>
          <w:sz w:val="24"/>
          <w:szCs w:val="24"/>
        </w:rPr>
      </w:pPr>
      <w:r>
        <w:rPr>
          <w:sz w:val="24"/>
          <w:szCs w:val="24"/>
        </w:rPr>
        <w:t xml:space="preserve">3. and the results of the response </w:t>
      </w:r>
      <w:r w:rsidR="00D51CAD">
        <w:rPr>
          <w:sz w:val="24"/>
          <w:szCs w:val="24"/>
        </w:rPr>
        <w:t xml:space="preserve">  </w:t>
      </w:r>
    </w:p>
    <w:p w:rsidR="00006048" w:rsidRDefault="00A7275D" w:rsidP="00006048">
      <w:pPr>
        <w:spacing w:line="240" w:lineRule="auto"/>
        <w:rPr>
          <w:sz w:val="24"/>
          <w:szCs w:val="24"/>
        </w:rPr>
      </w:pPr>
      <w:r w:rsidRPr="00C56EC4">
        <w:rPr>
          <w:b/>
          <w:sz w:val="28"/>
          <w:szCs w:val="28"/>
          <w:u w:val="single"/>
        </w:rPr>
        <w:t>Additional Functions</w:t>
      </w:r>
      <w:r w:rsidRPr="00C56EC4">
        <w:rPr>
          <w:sz w:val="24"/>
          <w:szCs w:val="24"/>
        </w:rPr>
        <w:t xml:space="preserve">: </w:t>
      </w:r>
    </w:p>
    <w:p w:rsidR="00006048" w:rsidRPr="00006048" w:rsidRDefault="00006048" w:rsidP="00006048">
      <w:pPr>
        <w:pStyle w:val="ListParagraph"/>
        <w:numPr>
          <w:ilvl w:val="0"/>
          <w:numId w:val="1"/>
        </w:numPr>
        <w:spacing w:line="240" w:lineRule="auto"/>
        <w:rPr>
          <w:sz w:val="24"/>
          <w:szCs w:val="24"/>
        </w:rPr>
      </w:pPr>
      <w:r w:rsidRPr="00006048">
        <w:rPr>
          <w:sz w:val="24"/>
          <w:szCs w:val="24"/>
        </w:rPr>
        <w:t>Works independently with very little direct supervision</w:t>
      </w:r>
    </w:p>
    <w:p w:rsidR="00A7275D" w:rsidRDefault="009A7048" w:rsidP="009A7048">
      <w:pPr>
        <w:pStyle w:val="ListParagraph"/>
        <w:numPr>
          <w:ilvl w:val="0"/>
          <w:numId w:val="1"/>
        </w:numPr>
        <w:spacing w:line="240" w:lineRule="auto"/>
        <w:rPr>
          <w:sz w:val="24"/>
          <w:szCs w:val="24"/>
        </w:rPr>
      </w:pPr>
      <w:r>
        <w:rPr>
          <w:sz w:val="24"/>
          <w:szCs w:val="24"/>
        </w:rPr>
        <w:t>Other duties as assigned</w:t>
      </w:r>
    </w:p>
    <w:p w:rsidR="009A7048" w:rsidRDefault="009A7048" w:rsidP="009A7048">
      <w:pPr>
        <w:pStyle w:val="ListParagraph"/>
        <w:numPr>
          <w:ilvl w:val="0"/>
          <w:numId w:val="1"/>
        </w:numPr>
        <w:spacing w:line="240" w:lineRule="auto"/>
        <w:rPr>
          <w:sz w:val="24"/>
          <w:szCs w:val="24"/>
        </w:rPr>
      </w:pPr>
      <w:r>
        <w:rPr>
          <w:sz w:val="24"/>
          <w:szCs w:val="24"/>
        </w:rPr>
        <w:t>Regular attendance</w:t>
      </w:r>
    </w:p>
    <w:p w:rsidR="00C9660E" w:rsidRDefault="00C9660E" w:rsidP="009A7048">
      <w:pPr>
        <w:pStyle w:val="ListParagraph"/>
        <w:numPr>
          <w:ilvl w:val="0"/>
          <w:numId w:val="1"/>
        </w:numPr>
        <w:spacing w:line="240" w:lineRule="auto"/>
        <w:rPr>
          <w:sz w:val="24"/>
          <w:szCs w:val="24"/>
        </w:rPr>
      </w:pPr>
      <w:r>
        <w:rPr>
          <w:sz w:val="24"/>
          <w:szCs w:val="24"/>
        </w:rPr>
        <w:t xml:space="preserve">Ability to get along with coworkers, customers, </w:t>
      </w:r>
      <w:r w:rsidR="008D601A">
        <w:rPr>
          <w:sz w:val="24"/>
          <w:szCs w:val="24"/>
        </w:rPr>
        <w:t>and other departments</w:t>
      </w:r>
    </w:p>
    <w:p w:rsidR="00566606" w:rsidRDefault="00566606" w:rsidP="009A7048">
      <w:pPr>
        <w:pStyle w:val="ListParagraph"/>
        <w:numPr>
          <w:ilvl w:val="0"/>
          <w:numId w:val="1"/>
        </w:numPr>
        <w:spacing w:line="240" w:lineRule="auto"/>
        <w:rPr>
          <w:sz w:val="24"/>
          <w:szCs w:val="24"/>
        </w:rPr>
      </w:pPr>
      <w:r>
        <w:rPr>
          <w:sz w:val="24"/>
          <w:szCs w:val="24"/>
        </w:rPr>
        <w:t>Provides assistance or backup coverage to other employees as needed</w:t>
      </w:r>
    </w:p>
    <w:p w:rsidR="00C11E43" w:rsidRPr="00C11E43" w:rsidRDefault="00C11E43" w:rsidP="00C11E43">
      <w:pPr>
        <w:spacing w:line="240" w:lineRule="auto"/>
        <w:rPr>
          <w:b/>
          <w:sz w:val="28"/>
          <w:szCs w:val="28"/>
          <w:u w:val="single"/>
        </w:rPr>
      </w:pPr>
      <w:r w:rsidRPr="00C11E43">
        <w:rPr>
          <w:b/>
          <w:sz w:val="28"/>
          <w:szCs w:val="28"/>
          <w:u w:val="single"/>
        </w:rPr>
        <w:t>Required Knowledge and Abilities:</w:t>
      </w:r>
    </w:p>
    <w:p w:rsidR="00C11E43" w:rsidRDefault="00C11E43" w:rsidP="00C11E43">
      <w:pPr>
        <w:pStyle w:val="ListParagraph"/>
        <w:numPr>
          <w:ilvl w:val="0"/>
          <w:numId w:val="1"/>
        </w:numPr>
        <w:spacing w:line="240" w:lineRule="auto"/>
        <w:rPr>
          <w:sz w:val="24"/>
          <w:szCs w:val="24"/>
        </w:rPr>
      </w:pPr>
      <w:r>
        <w:rPr>
          <w:sz w:val="24"/>
          <w:szCs w:val="24"/>
        </w:rPr>
        <w:t>Knowledge of court regulations and proceedings</w:t>
      </w:r>
    </w:p>
    <w:p w:rsidR="000B732F" w:rsidRDefault="00C11E43" w:rsidP="00C11E43">
      <w:pPr>
        <w:pStyle w:val="ListParagraph"/>
        <w:numPr>
          <w:ilvl w:val="0"/>
          <w:numId w:val="1"/>
        </w:numPr>
        <w:spacing w:line="240" w:lineRule="auto"/>
        <w:rPr>
          <w:sz w:val="24"/>
          <w:szCs w:val="24"/>
        </w:rPr>
      </w:pPr>
      <w:r>
        <w:rPr>
          <w:sz w:val="24"/>
          <w:szCs w:val="24"/>
        </w:rPr>
        <w:lastRenderedPageBreak/>
        <w:t>Knowledge of Tennessee State Law as it relates to the position</w:t>
      </w:r>
      <w:r w:rsidR="000B732F">
        <w:rPr>
          <w:sz w:val="24"/>
          <w:szCs w:val="24"/>
        </w:rPr>
        <w:t xml:space="preserve"> including laws and regulations pertaining to the custody, welfare, protection, and detention of juvenile offenders</w:t>
      </w:r>
    </w:p>
    <w:p w:rsidR="00C11E43" w:rsidRDefault="000B732F" w:rsidP="00C11E43">
      <w:pPr>
        <w:pStyle w:val="ListParagraph"/>
        <w:numPr>
          <w:ilvl w:val="0"/>
          <w:numId w:val="1"/>
        </w:numPr>
        <w:spacing w:line="240" w:lineRule="auto"/>
        <w:rPr>
          <w:sz w:val="24"/>
          <w:szCs w:val="24"/>
        </w:rPr>
      </w:pPr>
      <w:r>
        <w:rPr>
          <w:sz w:val="24"/>
          <w:szCs w:val="24"/>
        </w:rPr>
        <w:t xml:space="preserve">Excellent written communication skills  </w:t>
      </w:r>
    </w:p>
    <w:p w:rsidR="00C11E43" w:rsidRDefault="00C11E43" w:rsidP="00C11E43">
      <w:pPr>
        <w:pStyle w:val="ListParagraph"/>
        <w:numPr>
          <w:ilvl w:val="0"/>
          <w:numId w:val="1"/>
        </w:numPr>
        <w:spacing w:line="240" w:lineRule="auto"/>
        <w:rPr>
          <w:sz w:val="24"/>
          <w:szCs w:val="24"/>
        </w:rPr>
      </w:pPr>
      <w:r>
        <w:rPr>
          <w:sz w:val="24"/>
          <w:szCs w:val="24"/>
        </w:rPr>
        <w:t xml:space="preserve">Proficient and effective communication and verbal skills </w:t>
      </w:r>
    </w:p>
    <w:p w:rsidR="00C11E43" w:rsidRDefault="00C11E43" w:rsidP="00C11E43">
      <w:pPr>
        <w:pStyle w:val="ListParagraph"/>
        <w:numPr>
          <w:ilvl w:val="0"/>
          <w:numId w:val="1"/>
        </w:numPr>
        <w:spacing w:line="240" w:lineRule="auto"/>
        <w:rPr>
          <w:sz w:val="24"/>
          <w:szCs w:val="24"/>
        </w:rPr>
      </w:pPr>
      <w:r>
        <w:rPr>
          <w:sz w:val="24"/>
          <w:szCs w:val="24"/>
        </w:rPr>
        <w:t>Effective computer skills including Word and Excel</w:t>
      </w:r>
    </w:p>
    <w:p w:rsidR="00C11E43" w:rsidRDefault="00C11E43" w:rsidP="00C11E43">
      <w:pPr>
        <w:pStyle w:val="ListParagraph"/>
        <w:numPr>
          <w:ilvl w:val="0"/>
          <w:numId w:val="1"/>
        </w:numPr>
        <w:spacing w:line="240" w:lineRule="auto"/>
        <w:rPr>
          <w:sz w:val="24"/>
          <w:szCs w:val="24"/>
        </w:rPr>
      </w:pPr>
      <w:r>
        <w:rPr>
          <w:sz w:val="24"/>
          <w:szCs w:val="24"/>
        </w:rPr>
        <w:t>Ability to resolve conflicts; ability to understand or interpret information</w:t>
      </w:r>
    </w:p>
    <w:p w:rsidR="00C11E43" w:rsidRDefault="00C11E43" w:rsidP="00C11E43">
      <w:pPr>
        <w:pStyle w:val="ListParagraph"/>
        <w:numPr>
          <w:ilvl w:val="0"/>
          <w:numId w:val="1"/>
        </w:numPr>
        <w:spacing w:line="240" w:lineRule="auto"/>
        <w:rPr>
          <w:sz w:val="24"/>
          <w:szCs w:val="24"/>
        </w:rPr>
      </w:pPr>
      <w:r>
        <w:rPr>
          <w:sz w:val="24"/>
          <w:szCs w:val="24"/>
        </w:rPr>
        <w:t>Basic math skills</w:t>
      </w:r>
    </w:p>
    <w:p w:rsidR="000B732F" w:rsidRPr="000B732F" w:rsidRDefault="000B732F" w:rsidP="000B732F">
      <w:pPr>
        <w:pStyle w:val="ListParagraph"/>
        <w:numPr>
          <w:ilvl w:val="0"/>
          <w:numId w:val="1"/>
        </w:numPr>
        <w:spacing w:line="240" w:lineRule="auto"/>
        <w:rPr>
          <w:sz w:val="24"/>
          <w:szCs w:val="24"/>
        </w:rPr>
      </w:pPr>
      <w:r>
        <w:rPr>
          <w:sz w:val="24"/>
          <w:szCs w:val="24"/>
        </w:rPr>
        <w:t>Ability to use abstract thinking skills-crisis management involves such skills to be utilized when assessing each individual case</w:t>
      </w:r>
    </w:p>
    <w:p w:rsidR="00A7275D" w:rsidRPr="00C56EC4" w:rsidRDefault="00A7275D" w:rsidP="00F636EC">
      <w:pPr>
        <w:spacing w:line="240" w:lineRule="auto"/>
        <w:rPr>
          <w:sz w:val="24"/>
          <w:szCs w:val="24"/>
        </w:rPr>
      </w:pPr>
      <w:r w:rsidRPr="006219CF">
        <w:rPr>
          <w:b/>
          <w:sz w:val="28"/>
          <w:szCs w:val="28"/>
          <w:u w:val="single"/>
        </w:rPr>
        <w:t>Minimum Qualifications</w:t>
      </w:r>
      <w:r w:rsidRPr="00C56EC4">
        <w:rPr>
          <w:sz w:val="24"/>
          <w:szCs w:val="24"/>
        </w:rPr>
        <w:t>:</w:t>
      </w:r>
    </w:p>
    <w:p w:rsidR="00566606" w:rsidRDefault="000B732F" w:rsidP="00C11E43">
      <w:pPr>
        <w:pStyle w:val="ListParagraph"/>
        <w:numPr>
          <w:ilvl w:val="0"/>
          <w:numId w:val="1"/>
        </w:numPr>
        <w:spacing w:line="240" w:lineRule="auto"/>
        <w:rPr>
          <w:sz w:val="24"/>
          <w:szCs w:val="24"/>
        </w:rPr>
      </w:pPr>
      <w:r>
        <w:rPr>
          <w:sz w:val="24"/>
          <w:szCs w:val="24"/>
        </w:rPr>
        <w:t xml:space="preserve">Minimum of </w:t>
      </w:r>
      <w:r w:rsidR="00566606">
        <w:rPr>
          <w:sz w:val="24"/>
          <w:szCs w:val="24"/>
        </w:rPr>
        <w:t>Bachelor’s Degree in Criminal Justice</w:t>
      </w:r>
      <w:r>
        <w:rPr>
          <w:sz w:val="24"/>
          <w:szCs w:val="24"/>
        </w:rPr>
        <w:t xml:space="preserve"> or Social Science Related field </w:t>
      </w:r>
    </w:p>
    <w:p w:rsidR="00A3280C" w:rsidRDefault="000B732F" w:rsidP="00741A49">
      <w:pPr>
        <w:pStyle w:val="ListParagraph"/>
        <w:numPr>
          <w:ilvl w:val="0"/>
          <w:numId w:val="1"/>
        </w:numPr>
        <w:spacing w:line="240" w:lineRule="auto"/>
        <w:rPr>
          <w:sz w:val="24"/>
          <w:szCs w:val="24"/>
        </w:rPr>
      </w:pPr>
      <w:r w:rsidRPr="00A3280C">
        <w:rPr>
          <w:sz w:val="24"/>
          <w:szCs w:val="24"/>
        </w:rPr>
        <w:t>R</w:t>
      </w:r>
      <w:r w:rsidR="00F77472" w:rsidRPr="00A3280C">
        <w:rPr>
          <w:sz w:val="24"/>
          <w:szCs w:val="24"/>
        </w:rPr>
        <w:t>elevant</w:t>
      </w:r>
      <w:r w:rsidRPr="00A3280C">
        <w:rPr>
          <w:sz w:val="24"/>
          <w:szCs w:val="24"/>
        </w:rPr>
        <w:t xml:space="preserve"> work</w:t>
      </w:r>
      <w:r w:rsidR="00F77472" w:rsidRPr="00A3280C">
        <w:rPr>
          <w:sz w:val="24"/>
          <w:szCs w:val="24"/>
        </w:rPr>
        <w:t xml:space="preserve"> experience</w:t>
      </w:r>
      <w:r w:rsidR="00A3280C">
        <w:rPr>
          <w:sz w:val="24"/>
          <w:szCs w:val="24"/>
        </w:rPr>
        <w:t xml:space="preserve"> and case management </w:t>
      </w:r>
      <w:r w:rsidR="00B67104" w:rsidRPr="00A3280C">
        <w:rPr>
          <w:sz w:val="24"/>
          <w:szCs w:val="24"/>
        </w:rPr>
        <w:t xml:space="preserve"> </w:t>
      </w:r>
      <w:r w:rsidR="00566606" w:rsidRPr="00A3280C">
        <w:rPr>
          <w:sz w:val="24"/>
          <w:szCs w:val="24"/>
        </w:rPr>
        <w:t>in Criminal Justice or Social Services field</w:t>
      </w:r>
      <w:r w:rsidR="00A3280C">
        <w:rPr>
          <w:sz w:val="24"/>
          <w:szCs w:val="24"/>
        </w:rPr>
        <w:t xml:space="preserve"> preferred</w:t>
      </w:r>
    </w:p>
    <w:p w:rsidR="00566606" w:rsidRPr="00A3280C" w:rsidRDefault="00566606" w:rsidP="00741A49">
      <w:pPr>
        <w:pStyle w:val="ListParagraph"/>
        <w:numPr>
          <w:ilvl w:val="0"/>
          <w:numId w:val="1"/>
        </w:numPr>
        <w:spacing w:line="240" w:lineRule="auto"/>
        <w:rPr>
          <w:sz w:val="24"/>
          <w:szCs w:val="24"/>
        </w:rPr>
      </w:pPr>
      <w:r w:rsidRPr="00A3280C">
        <w:rPr>
          <w:sz w:val="24"/>
          <w:szCs w:val="24"/>
        </w:rPr>
        <w:t>Valid Tennessee Driver’s License</w:t>
      </w:r>
    </w:p>
    <w:p w:rsidR="00566606" w:rsidRDefault="00566606" w:rsidP="00014A7A">
      <w:pPr>
        <w:pStyle w:val="ListParagraph"/>
        <w:numPr>
          <w:ilvl w:val="0"/>
          <w:numId w:val="1"/>
        </w:numPr>
        <w:spacing w:line="240" w:lineRule="auto"/>
        <w:rPr>
          <w:sz w:val="24"/>
          <w:szCs w:val="24"/>
        </w:rPr>
      </w:pPr>
      <w:r>
        <w:rPr>
          <w:sz w:val="24"/>
          <w:szCs w:val="24"/>
        </w:rPr>
        <w:t>Must</w:t>
      </w:r>
      <w:r w:rsidR="00A3280C">
        <w:rPr>
          <w:sz w:val="24"/>
          <w:szCs w:val="24"/>
        </w:rPr>
        <w:t xml:space="preserve"> be able to successfully pass an extensive </w:t>
      </w:r>
      <w:r>
        <w:rPr>
          <w:sz w:val="24"/>
          <w:szCs w:val="24"/>
        </w:rPr>
        <w:t>criminal background check and drug screen</w:t>
      </w:r>
      <w:r w:rsidR="00A3280C">
        <w:rPr>
          <w:sz w:val="24"/>
          <w:szCs w:val="24"/>
        </w:rPr>
        <w:t xml:space="preserve"> including but not limited to: fingerprinting, criminal record, methamphetamine registry, sex abuse registry, DCS investigations, Driver’s License record</w:t>
      </w:r>
    </w:p>
    <w:p w:rsidR="00A3280C" w:rsidRDefault="00A3280C" w:rsidP="00A3280C">
      <w:pPr>
        <w:spacing w:line="240" w:lineRule="auto"/>
        <w:rPr>
          <w:sz w:val="24"/>
          <w:szCs w:val="24"/>
        </w:rPr>
      </w:pPr>
      <w:r w:rsidRPr="00A3280C">
        <w:rPr>
          <w:b/>
          <w:i/>
          <w:sz w:val="24"/>
          <w:szCs w:val="24"/>
          <w:u w:val="single"/>
        </w:rPr>
        <w:t>Initial Employment Training:</w:t>
      </w:r>
      <w:r>
        <w:rPr>
          <w:sz w:val="24"/>
          <w:szCs w:val="24"/>
        </w:rPr>
        <w:t xml:space="preserve">  Must complete a two-week training course required by the Tennessee Council of Juvenile and Family Court Judges and the Administrative Office of the Courts.</w:t>
      </w:r>
    </w:p>
    <w:p w:rsidR="006F4D9D" w:rsidRDefault="00A3280C" w:rsidP="00A3280C">
      <w:pPr>
        <w:spacing w:line="240" w:lineRule="auto"/>
        <w:rPr>
          <w:sz w:val="24"/>
          <w:szCs w:val="24"/>
        </w:rPr>
      </w:pPr>
      <w:r w:rsidRPr="00A3280C">
        <w:rPr>
          <w:b/>
          <w:i/>
          <w:sz w:val="24"/>
          <w:szCs w:val="24"/>
          <w:u w:val="single"/>
        </w:rPr>
        <w:t>Annual Training Requirement:</w:t>
      </w:r>
      <w:r>
        <w:rPr>
          <w:sz w:val="24"/>
          <w:szCs w:val="24"/>
        </w:rPr>
        <w:t xml:space="preserve">  Complete a minimum of fifteen (15) hours of training regarding topics relevant to juvenile justice. Complete any annual training required by Human Resources</w:t>
      </w:r>
    </w:p>
    <w:p w:rsidR="006F4D9D" w:rsidRDefault="006F4D9D" w:rsidP="006F4D9D">
      <w:pPr>
        <w:rPr>
          <w:sz w:val="24"/>
          <w:szCs w:val="24"/>
        </w:rPr>
      </w:pPr>
    </w:p>
    <w:p w:rsidR="00673EFE" w:rsidRDefault="00673EFE" w:rsidP="00673EFE">
      <w:pPr>
        <w:rPr>
          <w:b/>
          <w:sz w:val="28"/>
          <w:szCs w:val="28"/>
          <w:u w:val="single"/>
        </w:rPr>
      </w:pPr>
      <w:r w:rsidRPr="000C492B">
        <w:rPr>
          <w:b/>
          <w:sz w:val="28"/>
          <w:szCs w:val="28"/>
          <w:u w:val="single"/>
        </w:rPr>
        <w:t xml:space="preserve">Applicant Acknowledgement: </w:t>
      </w:r>
    </w:p>
    <w:p w:rsidR="00673EFE" w:rsidRDefault="00673EFE" w:rsidP="00673EFE">
      <w:pPr>
        <w:rPr>
          <w:sz w:val="24"/>
          <w:szCs w:val="24"/>
        </w:rPr>
      </w:pPr>
      <w:r>
        <w:rPr>
          <w:sz w:val="24"/>
          <w:szCs w:val="24"/>
        </w:rPr>
        <w:t xml:space="preserve">The job description for the position of Probation </w:t>
      </w:r>
      <w:r w:rsidR="00A3280C">
        <w:rPr>
          <w:sz w:val="24"/>
          <w:szCs w:val="24"/>
        </w:rPr>
        <w:t xml:space="preserve">Officer/Youth Services Officer </w:t>
      </w:r>
      <w:r>
        <w:rPr>
          <w:sz w:val="24"/>
          <w:szCs w:val="24"/>
        </w:rPr>
        <w:t>for Bedford County Government (Full-Time) describes the duties and responsibilities for employment in this position.  I acknowledge that I have received this job description and understand that it is not a contract for employment. I am responsible for reading this job description and complying with all job duties, requirements, and responsibilities, and any subsequent revisions.</w:t>
      </w:r>
    </w:p>
    <w:p w:rsidR="00673EFE" w:rsidRDefault="00673EFE" w:rsidP="00673EFE">
      <w:pPr>
        <w:spacing w:line="240" w:lineRule="auto"/>
        <w:contextualSpacing/>
        <w:rPr>
          <w:sz w:val="24"/>
          <w:szCs w:val="24"/>
        </w:rPr>
      </w:pPr>
    </w:p>
    <w:p w:rsidR="00673EFE" w:rsidRDefault="00673EFE" w:rsidP="00673EFE">
      <w:pPr>
        <w:spacing w:line="240" w:lineRule="auto"/>
        <w:contextualSpacing/>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w:t>
      </w:r>
    </w:p>
    <w:p w:rsidR="00673EFE" w:rsidRPr="000C492B" w:rsidRDefault="00673EFE" w:rsidP="00673EFE">
      <w:pPr>
        <w:spacing w:line="240" w:lineRule="auto"/>
        <w:contextual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73EFE" w:rsidRDefault="00673EFE" w:rsidP="00673EFE">
      <w:pPr>
        <w:rPr>
          <w:sz w:val="24"/>
          <w:szCs w:val="24"/>
        </w:rPr>
      </w:pPr>
    </w:p>
    <w:p w:rsidR="00673EFE" w:rsidRPr="009A2274" w:rsidRDefault="00673EFE" w:rsidP="00673EFE">
      <w:pPr>
        <w:rPr>
          <w:i/>
          <w:sz w:val="20"/>
          <w:szCs w:val="20"/>
        </w:rPr>
      </w:pPr>
      <w:r>
        <w:rPr>
          <w:i/>
          <w:sz w:val="20"/>
          <w:szCs w:val="20"/>
        </w:rPr>
        <w:t>**</w:t>
      </w:r>
      <w:r w:rsidRPr="009A7048">
        <w:rPr>
          <w:i/>
          <w:sz w:val="20"/>
          <w:szCs w:val="20"/>
        </w:rPr>
        <w:t>Bedford County, Tennessee, is an Equal Opportunity Employer. In compliance with the Americans with Disabilities Act, the County will provide reasonable accommodations to qualified individuals with disabilities.</w:t>
      </w:r>
    </w:p>
    <w:p w:rsidR="00673EFE" w:rsidRPr="009A2274" w:rsidRDefault="00673EFE" w:rsidP="00673EFE">
      <w:pPr>
        <w:rPr>
          <w:i/>
          <w:sz w:val="20"/>
          <w:szCs w:val="20"/>
        </w:rPr>
      </w:pPr>
      <w:r w:rsidRPr="009A7048">
        <w:rPr>
          <w:i/>
          <w:sz w:val="20"/>
          <w:szCs w:val="20"/>
        </w:rPr>
        <w:t>.</w:t>
      </w:r>
    </w:p>
    <w:p w:rsidR="00673EFE" w:rsidRDefault="00673EFE" w:rsidP="00673EFE">
      <w:pPr>
        <w:rPr>
          <w:sz w:val="24"/>
          <w:szCs w:val="24"/>
        </w:rPr>
      </w:pPr>
    </w:p>
    <w:p w:rsidR="00673EFE" w:rsidRDefault="00673EFE" w:rsidP="00673EFE">
      <w:pPr>
        <w:rPr>
          <w:sz w:val="24"/>
          <w:szCs w:val="24"/>
        </w:rPr>
      </w:pPr>
    </w:p>
    <w:p w:rsidR="00673EFE" w:rsidRDefault="00673EFE" w:rsidP="00673EFE">
      <w:pPr>
        <w:rPr>
          <w:sz w:val="24"/>
          <w:szCs w:val="24"/>
        </w:rPr>
      </w:pPr>
    </w:p>
    <w:p w:rsidR="00673EFE" w:rsidRDefault="00673EFE" w:rsidP="00673EFE">
      <w:pPr>
        <w:rPr>
          <w:sz w:val="24"/>
          <w:szCs w:val="24"/>
        </w:rPr>
      </w:pPr>
    </w:p>
    <w:p w:rsidR="00673EFE" w:rsidRDefault="00673EFE" w:rsidP="00673EFE">
      <w:pPr>
        <w:rPr>
          <w:sz w:val="24"/>
          <w:szCs w:val="24"/>
        </w:rPr>
      </w:pPr>
    </w:p>
    <w:p w:rsidR="00673EFE" w:rsidRDefault="00673EFE" w:rsidP="00673EFE">
      <w:pPr>
        <w:rPr>
          <w:sz w:val="24"/>
          <w:szCs w:val="24"/>
        </w:rPr>
      </w:pPr>
    </w:p>
    <w:p w:rsidR="00673EFE" w:rsidRDefault="00673EFE" w:rsidP="00673EFE">
      <w:pPr>
        <w:rPr>
          <w:sz w:val="24"/>
          <w:szCs w:val="24"/>
        </w:rPr>
      </w:pPr>
    </w:p>
    <w:p w:rsidR="00673EFE" w:rsidRDefault="00673EFE" w:rsidP="00673EFE">
      <w:pPr>
        <w:rPr>
          <w:sz w:val="24"/>
          <w:szCs w:val="24"/>
        </w:rPr>
      </w:pPr>
    </w:p>
    <w:p w:rsidR="006F4D9D" w:rsidRDefault="006F4D9D" w:rsidP="006F4D9D">
      <w:pPr>
        <w:rPr>
          <w:sz w:val="24"/>
          <w:szCs w:val="24"/>
        </w:rPr>
      </w:pPr>
    </w:p>
    <w:p w:rsidR="006F4D9D" w:rsidRDefault="006F4D9D" w:rsidP="006F4D9D">
      <w:pPr>
        <w:rPr>
          <w:sz w:val="24"/>
          <w:szCs w:val="24"/>
        </w:rPr>
      </w:pPr>
    </w:p>
    <w:p w:rsidR="006F4D9D" w:rsidRDefault="006F4D9D" w:rsidP="006F4D9D">
      <w:pPr>
        <w:rPr>
          <w:sz w:val="24"/>
          <w:szCs w:val="24"/>
        </w:rPr>
      </w:pPr>
    </w:p>
    <w:p w:rsidR="006F4D9D" w:rsidRDefault="006F4D9D" w:rsidP="006F4D9D">
      <w:pPr>
        <w:rPr>
          <w:sz w:val="24"/>
          <w:szCs w:val="24"/>
        </w:rPr>
      </w:pPr>
    </w:p>
    <w:p w:rsidR="006F4D9D" w:rsidRDefault="006F4D9D" w:rsidP="006F4D9D">
      <w:pPr>
        <w:rPr>
          <w:sz w:val="24"/>
          <w:szCs w:val="24"/>
        </w:rPr>
      </w:pPr>
    </w:p>
    <w:p w:rsidR="006F4D9D" w:rsidRDefault="006F4D9D" w:rsidP="006F4D9D">
      <w:pPr>
        <w:rPr>
          <w:sz w:val="24"/>
          <w:szCs w:val="24"/>
        </w:rPr>
      </w:pPr>
    </w:p>
    <w:p w:rsidR="006F4D9D" w:rsidRDefault="006F4D9D" w:rsidP="006F4D9D">
      <w:pPr>
        <w:rPr>
          <w:sz w:val="24"/>
          <w:szCs w:val="24"/>
        </w:rPr>
      </w:pPr>
    </w:p>
    <w:p w:rsidR="006F4D9D" w:rsidRDefault="006F4D9D" w:rsidP="006F4D9D">
      <w:pPr>
        <w:rPr>
          <w:sz w:val="24"/>
          <w:szCs w:val="24"/>
        </w:rPr>
      </w:pPr>
    </w:p>
    <w:p w:rsidR="006F4D9D" w:rsidRDefault="006F4D9D" w:rsidP="006F4D9D">
      <w:pPr>
        <w:rPr>
          <w:sz w:val="24"/>
          <w:szCs w:val="24"/>
        </w:rPr>
      </w:pPr>
    </w:p>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p w:rsidR="00C31DDB" w:rsidRDefault="00C31DDB" w:rsidP="00F636EC"/>
    <w:sectPr w:rsidR="00C31DDB" w:rsidSect="00AE73B2">
      <w:headerReference w:type="default" r:id="rId7"/>
      <w:pgSz w:w="12240" w:h="15840"/>
      <w:pgMar w:top="1152"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37" w:rsidRDefault="00384037" w:rsidP="00AE73B2">
      <w:pPr>
        <w:spacing w:after="0" w:line="240" w:lineRule="auto"/>
      </w:pPr>
      <w:r>
        <w:separator/>
      </w:r>
    </w:p>
  </w:endnote>
  <w:endnote w:type="continuationSeparator" w:id="0">
    <w:p w:rsidR="00384037" w:rsidRDefault="00384037" w:rsidP="00AE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37" w:rsidRDefault="00384037" w:rsidP="00AE73B2">
      <w:pPr>
        <w:spacing w:after="0" w:line="240" w:lineRule="auto"/>
      </w:pPr>
      <w:r>
        <w:separator/>
      </w:r>
    </w:p>
  </w:footnote>
  <w:footnote w:type="continuationSeparator" w:id="0">
    <w:p w:rsidR="00384037" w:rsidRDefault="00384037" w:rsidP="00AE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B2" w:rsidRPr="009A7048" w:rsidRDefault="009A7048">
    <w:pPr>
      <w:pStyle w:val="Header"/>
    </w:pPr>
    <w:r w:rsidRPr="009A7048">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161925</wp:posOffset>
              </wp:positionV>
              <wp:extent cx="59531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D4AF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6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" strokecolor="black [3213]" strokeweight=".5pt">
              <v:stroke joinstyle="miter"/>
            </v:line>
          </w:pict>
        </mc:Fallback>
      </mc:AlternateContent>
    </w:r>
    <w:r w:rsidR="00AE73B2" w:rsidRPr="009A7048">
      <w:t>Bedford</w:t>
    </w:r>
    <w:r w:rsidR="00F77472">
      <w:t xml:space="preserve"> County, Tennessee – Probation Officer</w:t>
    </w:r>
    <w:r w:rsidR="00A3280C">
      <w:t xml:space="preserve">/Youth Services Officer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6A0"/>
    <w:multiLevelType w:val="hybridMultilevel"/>
    <w:tmpl w:val="48C4E6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8642FBD"/>
    <w:multiLevelType w:val="hybridMultilevel"/>
    <w:tmpl w:val="9F84079E"/>
    <w:lvl w:ilvl="0" w:tplc="6C6846D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A4A20"/>
    <w:multiLevelType w:val="hybridMultilevel"/>
    <w:tmpl w:val="A6D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EC"/>
    <w:rsid w:val="00006048"/>
    <w:rsid w:val="00010FB5"/>
    <w:rsid w:val="00014A7A"/>
    <w:rsid w:val="00016433"/>
    <w:rsid w:val="00033B09"/>
    <w:rsid w:val="00053C66"/>
    <w:rsid w:val="000B732F"/>
    <w:rsid w:val="000C1AFB"/>
    <w:rsid w:val="000F5926"/>
    <w:rsid w:val="00137EE2"/>
    <w:rsid w:val="0015330D"/>
    <w:rsid w:val="0015386D"/>
    <w:rsid w:val="001A5C14"/>
    <w:rsid w:val="001A746B"/>
    <w:rsid w:val="001E135B"/>
    <w:rsid w:val="00206C5A"/>
    <w:rsid w:val="00211AC8"/>
    <w:rsid w:val="003013DE"/>
    <w:rsid w:val="00305BC6"/>
    <w:rsid w:val="00354E4E"/>
    <w:rsid w:val="00384037"/>
    <w:rsid w:val="003859A5"/>
    <w:rsid w:val="003F14EF"/>
    <w:rsid w:val="003F563B"/>
    <w:rsid w:val="00406BA7"/>
    <w:rsid w:val="00433DB1"/>
    <w:rsid w:val="004A10DB"/>
    <w:rsid w:val="005117E8"/>
    <w:rsid w:val="00543886"/>
    <w:rsid w:val="00566606"/>
    <w:rsid w:val="005A2374"/>
    <w:rsid w:val="005A71D5"/>
    <w:rsid w:val="00603C92"/>
    <w:rsid w:val="006153E9"/>
    <w:rsid w:val="006219CF"/>
    <w:rsid w:val="00673EFE"/>
    <w:rsid w:val="006804E1"/>
    <w:rsid w:val="006C7459"/>
    <w:rsid w:val="006F4D9D"/>
    <w:rsid w:val="00705F19"/>
    <w:rsid w:val="007623A1"/>
    <w:rsid w:val="00767C62"/>
    <w:rsid w:val="0077474E"/>
    <w:rsid w:val="00784B99"/>
    <w:rsid w:val="007A2836"/>
    <w:rsid w:val="007A505D"/>
    <w:rsid w:val="007A5797"/>
    <w:rsid w:val="0081079B"/>
    <w:rsid w:val="00835AF5"/>
    <w:rsid w:val="00866E60"/>
    <w:rsid w:val="00880D13"/>
    <w:rsid w:val="008D601A"/>
    <w:rsid w:val="00922B7A"/>
    <w:rsid w:val="00952C5F"/>
    <w:rsid w:val="00954E39"/>
    <w:rsid w:val="009A00AC"/>
    <w:rsid w:val="009A2274"/>
    <w:rsid w:val="009A7048"/>
    <w:rsid w:val="009B0D02"/>
    <w:rsid w:val="009C295A"/>
    <w:rsid w:val="00A12C53"/>
    <w:rsid w:val="00A22F92"/>
    <w:rsid w:val="00A3280C"/>
    <w:rsid w:val="00A7275D"/>
    <w:rsid w:val="00AD35E6"/>
    <w:rsid w:val="00AE73B2"/>
    <w:rsid w:val="00B67104"/>
    <w:rsid w:val="00B67E4C"/>
    <w:rsid w:val="00C11E43"/>
    <w:rsid w:val="00C31DDB"/>
    <w:rsid w:val="00C56EC4"/>
    <w:rsid w:val="00C8396C"/>
    <w:rsid w:val="00C9660E"/>
    <w:rsid w:val="00CA6B8E"/>
    <w:rsid w:val="00D015EC"/>
    <w:rsid w:val="00D10FF5"/>
    <w:rsid w:val="00D51CAD"/>
    <w:rsid w:val="00DA18C5"/>
    <w:rsid w:val="00DB6898"/>
    <w:rsid w:val="00DD3DB5"/>
    <w:rsid w:val="00DD49D9"/>
    <w:rsid w:val="00E12FE4"/>
    <w:rsid w:val="00E507D7"/>
    <w:rsid w:val="00ED5A1B"/>
    <w:rsid w:val="00ED6A60"/>
    <w:rsid w:val="00F128A5"/>
    <w:rsid w:val="00F24827"/>
    <w:rsid w:val="00F636EC"/>
    <w:rsid w:val="00F77472"/>
    <w:rsid w:val="00FD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4BBD1-1975-4215-AD35-65239591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3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36EC"/>
    <w:rPr>
      <w:i/>
      <w:iCs/>
      <w:color w:val="5B9BD5" w:themeColor="accent1"/>
    </w:rPr>
  </w:style>
  <w:style w:type="paragraph" w:styleId="Header">
    <w:name w:val="header"/>
    <w:basedOn w:val="Normal"/>
    <w:link w:val="HeaderChar"/>
    <w:uiPriority w:val="99"/>
    <w:unhideWhenUsed/>
    <w:rsid w:val="00AE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B2"/>
  </w:style>
  <w:style w:type="paragraph" w:styleId="Footer">
    <w:name w:val="footer"/>
    <w:basedOn w:val="Normal"/>
    <w:link w:val="FooterChar"/>
    <w:uiPriority w:val="99"/>
    <w:unhideWhenUsed/>
    <w:rsid w:val="00AE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B2"/>
  </w:style>
  <w:style w:type="paragraph" w:styleId="ListParagraph">
    <w:name w:val="List Paragraph"/>
    <w:basedOn w:val="Normal"/>
    <w:uiPriority w:val="34"/>
    <w:qFormat/>
    <w:rsid w:val="009A7048"/>
    <w:pPr>
      <w:ind w:left="720"/>
      <w:contextualSpacing/>
    </w:pPr>
  </w:style>
  <w:style w:type="table" w:styleId="TableGrid">
    <w:name w:val="Table Grid"/>
    <w:basedOn w:val="TableNormal"/>
    <w:uiPriority w:val="39"/>
    <w:rsid w:val="006F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60"/>
    <w:rPr>
      <w:rFonts w:ascii="Segoe UI" w:hAnsi="Segoe UI" w:cs="Segoe UI"/>
      <w:sz w:val="18"/>
      <w:szCs w:val="18"/>
    </w:rPr>
  </w:style>
  <w:style w:type="character" w:styleId="Hyperlink">
    <w:name w:val="Hyperlink"/>
    <w:basedOn w:val="DefaultParagraphFont"/>
    <w:uiPriority w:val="99"/>
    <w:unhideWhenUsed/>
    <w:rsid w:val="006C7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COHRE</dc:creator>
  <cp:keywords/>
  <dc:description/>
  <cp:lastModifiedBy>Shanna Boyette</cp:lastModifiedBy>
  <cp:revision>2</cp:revision>
  <cp:lastPrinted>2019-09-25T17:02:00Z</cp:lastPrinted>
  <dcterms:created xsi:type="dcterms:W3CDTF">2022-06-14T21:14:00Z</dcterms:created>
  <dcterms:modified xsi:type="dcterms:W3CDTF">2022-06-14T21:14:00Z</dcterms:modified>
</cp:coreProperties>
</file>