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2B0A7" w14:textId="4A232AEC" w:rsidR="00F636EC" w:rsidRPr="00C56EC4" w:rsidRDefault="0006481E" w:rsidP="00F636EC">
      <w:pPr>
        <w:spacing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Zoning Compliance Officer</w:t>
      </w:r>
      <w:r w:rsidR="00494AC9">
        <w:rPr>
          <w:sz w:val="52"/>
          <w:szCs w:val="52"/>
        </w:rPr>
        <w:t>/</w:t>
      </w:r>
      <w:r w:rsidR="00062AF1" w:rsidRPr="003576F3">
        <w:rPr>
          <w:bCs/>
          <w:iCs/>
          <w:sz w:val="52"/>
          <w:szCs w:val="52"/>
        </w:rPr>
        <w:t>Deputy</w:t>
      </w:r>
      <w:r w:rsidR="00062AF1">
        <w:rPr>
          <w:sz w:val="52"/>
          <w:szCs w:val="52"/>
        </w:rPr>
        <w:t xml:space="preserve"> </w:t>
      </w:r>
      <w:r w:rsidR="00494AC9">
        <w:rPr>
          <w:sz w:val="52"/>
          <w:szCs w:val="52"/>
        </w:rPr>
        <w:t>Planner</w:t>
      </w:r>
    </w:p>
    <w:p w14:paraId="719FDBE5" w14:textId="77777777" w:rsidR="00F636EC" w:rsidRPr="00C56EC4" w:rsidRDefault="00F636EC" w:rsidP="001E135B">
      <w:pPr>
        <w:pBdr>
          <w:bottom w:val="single" w:sz="12" w:space="1" w:color="auto"/>
        </w:pBdr>
        <w:spacing w:line="240" w:lineRule="auto"/>
        <w:jc w:val="center"/>
        <w:rPr>
          <w:sz w:val="52"/>
          <w:szCs w:val="52"/>
        </w:rPr>
      </w:pPr>
      <w:bookmarkStart w:id="0" w:name="_GoBack"/>
      <w:bookmarkEnd w:id="0"/>
      <w:r w:rsidRPr="00C56EC4">
        <w:rPr>
          <w:sz w:val="52"/>
          <w:szCs w:val="52"/>
        </w:rPr>
        <w:t>Bedford County, Tennessee</w:t>
      </w:r>
    </w:p>
    <w:p w14:paraId="1CC3C951" w14:textId="77777777" w:rsidR="001E135B" w:rsidRDefault="001E135B" w:rsidP="001E135B">
      <w:pPr>
        <w:pBdr>
          <w:bottom w:val="single" w:sz="12" w:space="1" w:color="auto"/>
        </w:pBdr>
        <w:spacing w:line="240" w:lineRule="auto"/>
        <w:jc w:val="center"/>
      </w:pPr>
    </w:p>
    <w:p w14:paraId="1E0EFC46" w14:textId="77777777" w:rsidR="003859A5" w:rsidRPr="00C56EC4" w:rsidRDefault="00F636EC" w:rsidP="00F636EC">
      <w:pPr>
        <w:spacing w:line="240" w:lineRule="auto"/>
        <w:rPr>
          <w:sz w:val="24"/>
          <w:szCs w:val="24"/>
        </w:rPr>
      </w:pPr>
      <w:r w:rsidRPr="00C56EC4">
        <w:rPr>
          <w:b/>
          <w:sz w:val="24"/>
          <w:szCs w:val="24"/>
        </w:rPr>
        <w:t>Department</w:t>
      </w:r>
      <w:r w:rsidRPr="00C56EC4">
        <w:rPr>
          <w:sz w:val="24"/>
          <w:szCs w:val="24"/>
        </w:rPr>
        <w:t>:</w:t>
      </w:r>
      <w:r w:rsidR="000865FA">
        <w:rPr>
          <w:sz w:val="24"/>
          <w:szCs w:val="24"/>
        </w:rPr>
        <w:t xml:space="preserve"> </w:t>
      </w:r>
      <w:r w:rsidR="0006481E">
        <w:rPr>
          <w:sz w:val="24"/>
          <w:szCs w:val="24"/>
        </w:rPr>
        <w:t xml:space="preserve">Office of Planning and Zoning </w:t>
      </w:r>
      <w:r w:rsidR="0006481E">
        <w:rPr>
          <w:sz w:val="24"/>
          <w:szCs w:val="24"/>
        </w:rPr>
        <w:tab/>
      </w:r>
      <w:r w:rsidR="0006481E">
        <w:rPr>
          <w:sz w:val="24"/>
          <w:szCs w:val="24"/>
        </w:rPr>
        <w:tab/>
      </w:r>
      <w:r w:rsidR="0006481E">
        <w:rPr>
          <w:sz w:val="24"/>
          <w:szCs w:val="24"/>
        </w:rPr>
        <w:tab/>
      </w:r>
      <w:r w:rsidR="003859A5" w:rsidRPr="00C56EC4">
        <w:rPr>
          <w:b/>
          <w:sz w:val="24"/>
          <w:szCs w:val="24"/>
        </w:rPr>
        <w:t>Full/Part Time</w:t>
      </w:r>
      <w:r w:rsidR="00B642AE">
        <w:rPr>
          <w:sz w:val="24"/>
          <w:szCs w:val="24"/>
        </w:rPr>
        <w:t>: Full Time</w:t>
      </w:r>
      <w:r w:rsidR="003859A5" w:rsidRPr="00C56EC4">
        <w:rPr>
          <w:sz w:val="24"/>
          <w:szCs w:val="24"/>
        </w:rPr>
        <w:tab/>
      </w:r>
      <w:r w:rsidR="003859A5" w:rsidRPr="00C56EC4">
        <w:rPr>
          <w:sz w:val="24"/>
          <w:szCs w:val="24"/>
        </w:rPr>
        <w:tab/>
      </w:r>
      <w:r w:rsidR="003859A5" w:rsidRPr="00C56EC4">
        <w:rPr>
          <w:sz w:val="24"/>
          <w:szCs w:val="24"/>
        </w:rPr>
        <w:tab/>
      </w:r>
      <w:r w:rsidR="002D756A">
        <w:rPr>
          <w:sz w:val="24"/>
          <w:szCs w:val="24"/>
        </w:rPr>
        <w:tab/>
      </w:r>
      <w:r w:rsidR="002D756A">
        <w:rPr>
          <w:sz w:val="24"/>
          <w:szCs w:val="24"/>
        </w:rPr>
        <w:tab/>
      </w:r>
    </w:p>
    <w:p w14:paraId="3FF0C6B9" w14:textId="46D2FFDC" w:rsidR="00B67E4C" w:rsidRPr="00952C5F" w:rsidRDefault="0006481E" w:rsidP="00CA6B8E">
      <w:pPr>
        <w:pBdr>
          <w:bottom w:val="single" w:sz="12" w:space="0" w:color="auto"/>
        </w:pBdr>
        <w:spacing w:line="240" w:lineRule="auto"/>
        <w:rPr>
          <w:sz w:val="24"/>
          <w:szCs w:val="24"/>
        </w:rPr>
      </w:pPr>
      <w:r w:rsidRPr="00FB4A0C">
        <w:rPr>
          <w:b/>
          <w:sz w:val="24"/>
          <w:szCs w:val="24"/>
        </w:rPr>
        <w:t>Position:</w:t>
      </w:r>
      <w:r>
        <w:rPr>
          <w:sz w:val="24"/>
          <w:szCs w:val="24"/>
        </w:rPr>
        <w:t xml:space="preserve">  Zoning Compliance Officer</w:t>
      </w:r>
      <w:r w:rsidR="00494AC9">
        <w:rPr>
          <w:sz w:val="24"/>
          <w:szCs w:val="24"/>
        </w:rPr>
        <w:t>/</w:t>
      </w:r>
      <w:r w:rsidR="00062AF1" w:rsidRPr="003576F3">
        <w:rPr>
          <w:bCs/>
          <w:iCs/>
          <w:sz w:val="24"/>
          <w:szCs w:val="24"/>
        </w:rPr>
        <w:t>Deputy</w:t>
      </w:r>
      <w:r w:rsidR="00494AC9">
        <w:rPr>
          <w:sz w:val="24"/>
          <w:szCs w:val="24"/>
        </w:rPr>
        <w:t xml:space="preserve"> Planner</w:t>
      </w:r>
      <w:r w:rsidR="00494AC9">
        <w:rPr>
          <w:sz w:val="24"/>
          <w:szCs w:val="24"/>
        </w:rPr>
        <w:tab/>
      </w:r>
      <w:r w:rsidR="00B642AE" w:rsidRPr="00B642AE">
        <w:rPr>
          <w:b/>
          <w:sz w:val="24"/>
          <w:szCs w:val="24"/>
        </w:rPr>
        <w:t>Status:</w:t>
      </w:r>
      <w:r w:rsidR="00B642AE">
        <w:rPr>
          <w:sz w:val="24"/>
          <w:szCs w:val="24"/>
        </w:rPr>
        <w:t xml:space="preserve">  Non-Exempt </w:t>
      </w:r>
    </w:p>
    <w:p w14:paraId="13047104" w14:textId="472810F4" w:rsidR="00047542" w:rsidRDefault="001E135B" w:rsidP="00F636EC">
      <w:pPr>
        <w:spacing w:line="240" w:lineRule="auto"/>
        <w:rPr>
          <w:sz w:val="24"/>
          <w:szCs w:val="24"/>
        </w:rPr>
      </w:pPr>
      <w:r w:rsidRPr="00C56EC4">
        <w:rPr>
          <w:b/>
          <w:sz w:val="28"/>
          <w:szCs w:val="28"/>
          <w:u w:val="single"/>
        </w:rPr>
        <w:t>Job Summary</w:t>
      </w:r>
      <w:r w:rsidRPr="00C56EC4">
        <w:rPr>
          <w:sz w:val="24"/>
          <w:szCs w:val="24"/>
        </w:rPr>
        <w:t xml:space="preserve">: </w:t>
      </w:r>
      <w:r w:rsidR="0006481E">
        <w:rPr>
          <w:sz w:val="24"/>
          <w:szCs w:val="24"/>
        </w:rPr>
        <w:t xml:space="preserve">The job of the Zoning Compliance </w:t>
      </w:r>
      <w:r w:rsidR="00FB4A0C">
        <w:rPr>
          <w:sz w:val="24"/>
          <w:szCs w:val="24"/>
        </w:rPr>
        <w:t xml:space="preserve">Officer </w:t>
      </w:r>
      <w:r w:rsidR="00494AC9">
        <w:rPr>
          <w:sz w:val="24"/>
          <w:szCs w:val="24"/>
        </w:rPr>
        <w:t xml:space="preserve">and </w:t>
      </w:r>
      <w:r w:rsidR="00062AF1" w:rsidRPr="003576F3">
        <w:rPr>
          <w:bCs/>
          <w:iCs/>
          <w:sz w:val="24"/>
          <w:szCs w:val="24"/>
        </w:rPr>
        <w:t>Deputy</w:t>
      </w:r>
      <w:r w:rsidR="00494AC9" w:rsidRPr="003576F3">
        <w:rPr>
          <w:sz w:val="24"/>
          <w:szCs w:val="24"/>
        </w:rPr>
        <w:t xml:space="preserve"> </w:t>
      </w:r>
      <w:r w:rsidR="00494AC9">
        <w:rPr>
          <w:sz w:val="24"/>
          <w:szCs w:val="24"/>
        </w:rPr>
        <w:t xml:space="preserve">Planner </w:t>
      </w:r>
      <w:r w:rsidR="00FB4A0C">
        <w:rPr>
          <w:sz w:val="24"/>
          <w:szCs w:val="24"/>
        </w:rPr>
        <w:t>is specialized technical work in the enforcement of zoning and other land use codes/ordinances</w:t>
      </w:r>
      <w:r w:rsidR="00062AF1">
        <w:rPr>
          <w:sz w:val="24"/>
          <w:szCs w:val="24"/>
        </w:rPr>
        <w:t xml:space="preserve"> </w:t>
      </w:r>
      <w:r w:rsidR="00062AF1" w:rsidRPr="003576F3">
        <w:rPr>
          <w:bCs/>
          <w:iCs/>
          <w:sz w:val="24"/>
          <w:szCs w:val="24"/>
        </w:rPr>
        <w:t>as well as assisting the Director in the development of future Zoning Ordinances and overall adherence to the adopted Comprehensive Plan</w:t>
      </w:r>
      <w:r w:rsidR="00FB4A0C" w:rsidRPr="001053D6">
        <w:rPr>
          <w:b/>
          <w:bCs/>
          <w:i/>
          <w:iCs/>
          <w:sz w:val="24"/>
          <w:szCs w:val="24"/>
        </w:rPr>
        <w:t>.</w:t>
      </w:r>
      <w:r w:rsidR="00FB4A0C">
        <w:rPr>
          <w:sz w:val="24"/>
          <w:szCs w:val="24"/>
        </w:rPr>
        <w:t xml:space="preserve">  Work involves providing zoning information to customers, conducting field inspections for code/ordinance compliance, issuing citations, testifying in court, referring to zoning maps and plat</w:t>
      </w:r>
      <w:r w:rsidR="00EA20DA">
        <w:rPr>
          <w:sz w:val="24"/>
          <w:szCs w:val="24"/>
        </w:rPr>
        <w:t>s</w:t>
      </w:r>
      <w:r w:rsidR="00FB4A0C">
        <w:rPr>
          <w:sz w:val="24"/>
          <w:szCs w:val="24"/>
        </w:rPr>
        <w:t xml:space="preserve">, researching property legal information and testifying at hearings relating to violations or citations.  In addition, the officer is responsible for storm water management, </w:t>
      </w:r>
      <w:r w:rsidR="00494AC9">
        <w:rPr>
          <w:sz w:val="24"/>
          <w:szCs w:val="24"/>
        </w:rPr>
        <w:t xml:space="preserve">special flood hazard areas, </w:t>
      </w:r>
      <w:r w:rsidR="00FB4A0C">
        <w:rPr>
          <w:sz w:val="24"/>
          <w:szCs w:val="24"/>
        </w:rPr>
        <w:t>applicable nuisance abatement/mitigation</w:t>
      </w:r>
      <w:r w:rsidR="00494AC9">
        <w:rPr>
          <w:sz w:val="24"/>
          <w:szCs w:val="24"/>
        </w:rPr>
        <w:t>, administrative support to the Planning &amp; Zoning Director, and supervisory responsibilities to the Office Assistant</w:t>
      </w:r>
      <w:r w:rsidR="00FB4A0C">
        <w:rPr>
          <w:sz w:val="24"/>
          <w:szCs w:val="24"/>
        </w:rPr>
        <w:t xml:space="preserve">. </w:t>
      </w:r>
      <w:r w:rsidR="0082328A">
        <w:rPr>
          <w:sz w:val="24"/>
          <w:szCs w:val="24"/>
        </w:rPr>
        <w:t xml:space="preserve">In addition, the Deputy Planner represents the Department in the absence of the Director. </w:t>
      </w:r>
      <w:r w:rsidR="00EA20DA">
        <w:rPr>
          <w:sz w:val="24"/>
          <w:szCs w:val="24"/>
        </w:rPr>
        <w:t xml:space="preserve">The Zoning Compliance Officer reports directly to the Planning and Zoning Director of Bedford County. </w:t>
      </w:r>
    </w:p>
    <w:p w14:paraId="2C7056B5" w14:textId="77777777" w:rsidR="00B642AE" w:rsidRDefault="00B642AE" w:rsidP="00B642AE">
      <w:pPr>
        <w:spacing w:line="240" w:lineRule="auto"/>
        <w:rPr>
          <w:sz w:val="24"/>
          <w:szCs w:val="24"/>
        </w:rPr>
      </w:pPr>
      <w:r w:rsidRPr="006219CF">
        <w:rPr>
          <w:b/>
          <w:sz w:val="28"/>
          <w:szCs w:val="28"/>
          <w:u w:val="single"/>
        </w:rPr>
        <w:t>Physical Demands</w:t>
      </w:r>
      <w:r w:rsidRPr="00C56EC4">
        <w:rPr>
          <w:sz w:val="24"/>
          <w:szCs w:val="24"/>
        </w:rPr>
        <w:t xml:space="preserve">: </w:t>
      </w:r>
    </w:p>
    <w:p w14:paraId="6CBB36B1" w14:textId="77777777" w:rsidR="00EA20DA" w:rsidRDefault="00EA20DA" w:rsidP="00EA20DA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Ability to walk on uneven natural terrain in dry or wet circumstances to evaluate land conditions, take measurements, and conduct inspections</w:t>
      </w:r>
      <w:r w:rsidR="00864465">
        <w:rPr>
          <w:sz w:val="24"/>
          <w:szCs w:val="24"/>
        </w:rPr>
        <w:t xml:space="preserve"> while entering and exiting construction sites and structures </w:t>
      </w:r>
    </w:p>
    <w:p w14:paraId="652E1571" w14:textId="77777777" w:rsidR="00EA20DA" w:rsidRDefault="00EA20DA" w:rsidP="00EA20DA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Ability to sit or stand for long periods of time</w:t>
      </w:r>
    </w:p>
    <w:p w14:paraId="33F974AE" w14:textId="77777777" w:rsidR="00EA20DA" w:rsidRDefault="00EA20DA" w:rsidP="00EA20DA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Full use of hands and fingers to grasp, feel, and operate a vehicle, computer, other office equipment, measuring wheels, tape measures, engineering rulers, and other measuring devices</w:t>
      </w:r>
    </w:p>
    <w:p w14:paraId="03FE0EE2" w14:textId="77777777" w:rsidR="00EA20DA" w:rsidRDefault="00EA20DA" w:rsidP="00EA20DA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Ability to reach with hands and arms</w:t>
      </w:r>
    </w:p>
    <w:p w14:paraId="448D9525" w14:textId="5526F52C" w:rsidR="00EA20DA" w:rsidRDefault="00EA20DA" w:rsidP="00EA20DA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Ability </w:t>
      </w:r>
      <w:r w:rsidR="00864465">
        <w:rPr>
          <w:sz w:val="24"/>
          <w:szCs w:val="24"/>
        </w:rPr>
        <w:t>to communicate verbally and auditory function while performing field assignments</w:t>
      </w:r>
      <w:r>
        <w:rPr>
          <w:sz w:val="24"/>
          <w:szCs w:val="24"/>
        </w:rPr>
        <w:t xml:space="preserve"> </w:t>
      </w:r>
    </w:p>
    <w:p w14:paraId="52987D16" w14:textId="73809873" w:rsidR="000B556E" w:rsidRPr="003576F3" w:rsidRDefault="000B556E" w:rsidP="00EA20DA">
      <w:pPr>
        <w:pStyle w:val="ListParagraph"/>
        <w:numPr>
          <w:ilvl w:val="0"/>
          <w:numId w:val="8"/>
        </w:numPr>
        <w:spacing w:line="240" w:lineRule="auto"/>
        <w:rPr>
          <w:bCs/>
          <w:iCs/>
          <w:sz w:val="24"/>
          <w:szCs w:val="24"/>
        </w:rPr>
      </w:pPr>
      <w:r w:rsidRPr="003576F3">
        <w:rPr>
          <w:bCs/>
          <w:iCs/>
          <w:sz w:val="24"/>
          <w:szCs w:val="24"/>
        </w:rPr>
        <w:t>Abili</w:t>
      </w:r>
      <w:r w:rsidR="003576F3" w:rsidRPr="003576F3">
        <w:rPr>
          <w:bCs/>
          <w:iCs/>
          <w:sz w:val="24"/>
          <w:szCs w:val="24"/>
        </w:rPr>
        <w:t xml:space="preserve">ty to read well, comprehend </w:t>
      </w:r>
      <w:r w:rsidRPr="003576F3">
        <w:rPr>
          <w:bCs/>
          <w:iCs/>
          <w:sz w:val="24"/>
          <w:szCs w:val="24"/>
        </w:rPr>
        <w:t xml:space="preserve">and effectively communicate in writing </w:t>
      </w:r>
    </w:p>
    <w:p w14:paraId="069F8A41" w14:textId="77777777" w:rsidR="00EA20DA" w:rsidRDefault="00EA20DA" w:rsidP="00EA20DA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Ability to climb, balance, stoop, kneel, crouch, or crawl</w:t>
      </w:r>
    </w:p>
    <w:p w14:paraId="3187A2FA" w14:textId="77777777" w:rsidR="00EA20DA" w:rsidRDefault="00EA20DA" w:rsidP="00EA20DA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Ability to occasionally lift and/or move up to 25 pounds</w:t>
      </w:r>
    </w:p>
    <w:p w14:paraId="3B840F9C" w14:textId="77777777" w:rsidR="00EA20DA" w:rsidRPr="00EA20DA" w:rsidRDefault="00EA20DA" w:rsidP="00EA20DA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Close, distance, and color vision along with peripheral vison and ability to adjust focus  </w:t>
      </w:r>
    </w:p>
    <w:p w14:paraId="5457B5C1" w14:textId="77777777" w:rsidR="00EA20DA" w:rsidRDefault="00B642AE" w:rsidP="00F636EC">
      <w:pPr>
        <w:spacing w:line="240" w:lineRule="auto"/>
        <w:rPr>
          <w:sz w:val="24"/>
          <w:szCs w:val="24"/>
        </w:rPr>
      </w:pPr>
      <w:r w:rsidRPr="006219CF">
        <w:rPr>
          <w:b/>
          <w:sz w:val="28"/>
          <w:szCs w:val="28"/>
          <w:u w:val="single"/>
        </w:rPr>
        <w:t>Work Environment</w:t>
      </w:r>
      <w:r>
        <w:rPr>
          <w:sz w:val="24"/>
          <w:szCs w:val="24"/>
        </w:rPr>
        <w:t xml:space="preserve">: </w:t>
      </w:r>
    </w:p>
    <w:p w14:paraId="43E47E09" w14:textId="77777777" w:rsidR="00864465" w:rsidRDefault="00864465" w:rsidP="00F636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Work is performed in an office setting and field setting. Considerable outdoor work in various weather conditions is required in the inspection of various land uses and other matters.  </w:t>
      </w:r>
    </w:p>
    <w:p w14:paraId="7A5B9323" w14:textId="77777777" w:rsidR="003576F3" w:rsidRDefault="003576F3" w:rsidP="00F636EC">
      <w:pPr>
        <w:spacing w:line="240" w:lineRule="auto"/>
        <w:rPr>
          <w:b/>
          <w:sz w:val="28"/>
          <w:szCs w:val="28"/>
          <w:u w:val="single"/>
        </w:rPr>
      </w:pPr>
    </w:p>
    <w:p w14:paraId="7EE82BE8" w14:textId="77777777" w:rsidR="003576F3" w:rsidRDefault="003576F3" w:rsidP="00F636EC">
      <w:pPr>
        <w:spacing w:line="240" w:lineRule="auto"/>
        <w:rPr>
          <w:b/>
          <w:sz w:val="28"/>
          <w:szCs w:val="28"/>
          <w:u w:val="single"/>
        </w:rPr>
      </w:pPr>
    </w:p>
    <w:p w14:paraId="2FC3FFB4" w14:textId="26289BA7" w:rsidR="00864465" w:rsidRDefault="001E135B" w:rsidP="00F636EC">
      <w:pPr>
        <w:spacing w:line="240" w:lineRule="auto"/>
        <w:rPr>
          <w:sz w:val="24"/>
          <w:szCs w:val="24"/>
        </w:rPr>
      </w:pPr>
      <w:r w:rsidRPr="00C56EC4">
        <w:rPr>
          <w:b/>
          <w:sz w:val="28"/>
          <w:szCs w:val="28"/>
          <w:u w:val="single"/>
        </w:rPr>
        <w:t>Essential Functions</w:t>
      </w:r>
      <w:r w:rsidRPr="00C56EC4">
        <w:rPr>
          <w:sz w:val="24"/>
          <w:szCs w:val="24"/>
        </w:rPr>
        <w:t>:</w:t>
      </w:r>
    </w:p>
    <w:p w14:paraId="0D356D77" w14:textId="77777777" w:rsidR="00864465" w:rsidRDefault="00864465" w:rsidP="00864465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Responds to inquiries from architects, surveyors, attorneys, real estate personnel, building contractors, and the general public regarding land usage, zoning codes, and related ordinances.</w:t>
      </w:r>
    </w:p>
    <w:p w14:paraId="55B5363C" w14:textId="77777777" w:rsidR="001E135B" w:rsidRDefault="00864465" w:rsidP="00864465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Reviews, issues, approves, or disapproves </w:t>
      </w:r>
      <w:r w:rsidR="001E135B" w:rsidRPr="00864465">
        <w:rPr>
          <w:sz w:val="24"/>
          <w:szCs w:val="24"/>
        </w:rPr>
        <w:t xml:space="preserve"> </w:t>
      </w:r>
      <w:r>
        <w:rPr>
          <w:sz w:val="24"/>
          <w:szCs w:val="24"/>
        </w:rPr>
        <w:t>all Zoning Use Permits</w:t>
      </w:r>
    </w:p>
    <w:p w14:paraId="23EE8AFE" w14:textId="77777777" w:rsidR="00864465" w:rsidRDefault="00864465" w:rsidP="00864465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Performs Zoning Inspections, as necessary, under the Bedford County Zoning Ordinance for compliance</w:t>
      </w:r>
    </w:p>
    <w:p w14:paraId="1156FB08" w14:textId="77777777" w:rsidR="00864465" w:rsidRDefault="00864465" w:rsidP="00864465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Researches and reviews legal descriptions, plat restrictions, and property ownership information</w:t>
      </w:r>
    </w:p>
    <w:p w14:paraId="50E923B1" w14:textId="77777777" w:rsidR="00864465" w:rsidRDefault="00864465" w:rsidP="00864465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Conducts field investigations to determine compliance of properties with the adopted zoning ordinance and issues notices of violation or citations for non-compliance</w:t>
      </w:r>
    </w:p>
    <w:p w14:paraId="1B0B2993" w14:textId="77777777" w:rsidR="00D359D6" w:rsidRDefault="00D359D6" w:rsidP="00864465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Testifies at court hearings regarding notices of violations or citations issued</w:t>
      </w:r>
    </w:p>
    <w:p w14:paraId="1646B1F0" w14:textId="77777777" w:rsidR="00D359D6" w:rsidRDefault="00D359D6" w:rsidP="00864465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Maintains and updates all official records of all businesses and activities, including complaints or violations along with photographs of violation and the action taken </w:t>
      </w:r>
    </w:p>
    <w:p w14:paraId="31250D3E" w14:textId="07AF4C09" w:rsidR="00D359D6" w:rsidRDefault="00D359D6" w:rsidP="00864465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Prepares and submits monthly activity reports to the Director</w:t>
      </w:r>
    </w:p>
    <w:p w14:paraId="6B049A82" w14:textId="4D85068B" w:rsidR="001053D6" w:rsidRPr="003576F3" w:rsidRDefault="001053D6" w:rsidP="00864465">
      <w:pPr>
        <w:pStyle w:val="ListParagraph"/>
        <w:numPr>
          <w:ilvl w:val="0"/>
          <w:numId w:val="8"/>
        </w:numPr>
        <w:spacing w:line="240" w:lineRule="auto"/>
        <w:rPr>
          <w:bCs/>
          <w:iCs/>
          <w:sz w:val="24"/>
          <w:szCs w:val="24"/>
        </w:rPr>
      </w:pPr>
      <w:r w:rsidRPr="003576F3">
        <w:rPr>
          <w:bCs/>
          <w:iCs/>
          <w:sz w:val="24"/>
          <w:szCs w:val="24"/>
        </w:rPr>
        <w:t>Prepares and submits monthly activity reports of construction activity to the Assessor of Property</w:t>
      </w:r>
    </w:p>
    <w:p w14:paraId="0358CE7A" w14:textId="7365C8A1" w:rsidR="001053D6" w:rsidRPr="003576F3" w:rsidRDefault="001053D6" w:rsidP="00864465">
      <w:pPr>
        <w:pStyle w:val="ListParagraph"/>
        <w:numPr>
          <w:ilvl w:val="0"/>
          <w:numId w:val="8"/>
        </w:numPr>
        <w:spacing w:line="240" w:lineRule="auto"/>
        <w:rPr>
          <w:bCs/>
          <w:iCs/>
          <w:sz w:val="24"/>
          <w:szCs w:val="24"/>
        </w:rPr>
      </w:pPr>
      <w:r w:rsidRPr="003576F3">
        <w:rPr>
          <w:bCs/>
          <w:iCs/>
          <w:sz w:val="24"/>
          <w:szCs w:val="24"/>
        </w:rPr>
        <w:t>Prepares and submits reports of modifications to the zoning map to the GIS Department</w:t>
      </w:r>
    </w:p>
    <w:p w14:paraId="7579E12E" w14:textId="7703CD45" w:rsidR="00D359D6" w:rsidRPr="003576F3" w:rsidRDefault="00D359D6" w:rsidP="00864465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Advertises public hearings related to Zoning Use</w:t>
      </w:r>
      <w:r w:rsidR="001053D6" w:rsidRPr="003576F3">
        <w:rPr>
          <w:bCs/>
          <w:iCs/>
          <w:sz w:val="24"/>
          <w:szCs w:val="24"/>
        </w:rPr>
        <w:t>/Change</w:t>
      </w:r>
      <w:r>
        <w:rPr>
          <w:sz w:val="24"/>
          <w:szCs w:val="24"/>
        </w:rPr>
        <w:t xml:space="preserve"> applications</w:t>
      </w:r>
      <w:r w:rsidR="001053D6">
        <w:rPr>
          <w:sz w:val="24"/>
          <w:szCs w:val="24"/>
        </w:rPr>
        <w:t xml:space="preserve"> </w:t>
      </w:r>
      <w:r w:rsidR="001053D6" w:rsidRPr="003576F3">
        <w:rPr>
          <w:bCs/>
          <w:iCs/>
          <w:sz w:val="24"/>
          <w:szCs w:val="24"/>
        </w:rPr>
        <w:t>and sends out neighbor notification letters for same</w:t>
      </w:r>
    </w:p>
    <w:p w14:paraId="5FC0A3DC" w14:textId="3A7E38B8" w:rsidR="00D359D6" w:rsidRDefault="00D359D6" w:rsidP="00864465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Issues </w:t>
      </w:r>
      <w:r w:rsidR="001053D6" w:rsidRPr="003576F3">
        <w:rPr>
          <w:bCs/>
          <w:iCs/>
          <w:sz w:val="24"/>
          <w:szCs w:val="24"/>
        </w:rPr>
        <w:t>zoning</w:t>
      </w:r>
      <w:r w:rsidR="001053D6" w:rsidRPr="003576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permits for </w:t>
      </w:r>
      <w:r w:rsidR="001053D6" w:rsidRPr="003576F3">
        <w:rPr>
          <w:bCs/>
          <w:iCs/>
          <w:sz w:val="24"/>
          <w:szCs w:val="24"/>
        </w:rPr>
        <w:t>allowed activity as well as</w:t>
      </w:r>
      <w:r w:rsidR="001053D6">
        <w:rPr>
          <w:sz w:val="24"/>
          <w:szCs w:val="24"/>
        </w:rPr>
        <w:t xml:space="preserve"> </w:t>
      </w:r>
      <w:r>
        <w:rPr>
          <w:sz w:val="24"/>
          <w:szCs w:val="24"/>
        </w:rPr>
        <w:t>special exception uses, conditional uses and/or variances only after applications for such uses and/or buildings have been approved in writing by the Board of Zoning Appeals</w:t>
      </w:r>
    </w:p>
    <w:p w14:paraId="7C5B1C64" w14:textId="77777777" w:rsidR="00D359D6" w:rsidRDefault="00D359D6" w:rsidP="00864465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Understands, interprets, and maintains a working knowledge of of federal, state, and local laws relating to zoning, general land development, and floodplain development</w:t>
      </w:r>
    </w:p>
    <w:p w14:paraId="4E5D10A1" w14:textId="3A23298C" w:rsidR="00D359D6" w:rsidRDefault="00D359D6" w:rsidP="00864465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Prepares and maintains accurate records and presents verbal or written reports as required</w:t>
      </w:r>
    </w:p>
    <w:p w14:paraId="71FDBF17" w14:textId="1A6732F4" w:rsidR="0082328A" w:rsidRPr="0082328A" w:rsidRDefault="0082328A" w:rsidP="00864465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Pr="0082328A">
        <w:rPr>
          <w:sz w:val="24"/>
          <w:szCs w:val="24"/>
        </w:rPr>
        <w:t>epresents the de</w:t>
      </w:r>
      <w:r>
        <w:rPr>
          <w:sz w:val="24"/>
          <w:szCs w:val="24"/>
        </w:rPr>
        <w:t>partment in the absence of the D</w:t>
      </w:r>
      <w:r w:rsidRPr="0082328A">
        <w:rPr>
          <w:sz w:val="24"/>
          <w:szCs w:val="24"/>
        </w:rPr>
        <w:t>irector</w:t>
      </w:r>
    </w:p>
    <w:p w14:paraId="6353C455" w14:textId="77777777" w:rsidR="00494AC9" w:rsidRDefault="00494AC9" w:rsidP="00864465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Attends Planning Commission and Zoning Board meetings at the Director’s request </w:t>
      </w:r>
    </w:p>
    <w:p w14:paraId="1F9FD489" w14:textId="77777777" w:rsidR="00494AC9" w:rsidRDefault="00494AC9" w:rsidP="00864465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Supervises office assistant </w:t>
      </w:r>
    </w:p>
    <w:p w14:paraId="51A95593" w14:textId="77777777" w:rsidR="00D359D6" w:rsidRDefault="00D359D6" w:rsidP="00864465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Communicates effectively with the Department Director, co-workers, and the board members of the Board of Zoning Appeals</w:t>
      </w:r>
    </w:p>
    <w:p w14:paraId="6844BF04" w14:textId="77777777" w:rsidR="00D359D6" w:rsidRPr="00864465" w:rsidRDefault="00D359D6" w:rsidP="00864465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Performs other duties as assigned</w:t>
      </w:r>
    </w:p>
    <w:p w14:paraId="3060FBC2" w14:textId="77777777" w:rsidR="0015330D" w:rsidRPr="009A00AC" w:rsidRDefault="00A7275D" w:rsidP="009A00AC">
      <w:pPr>
        <w:spacing w:line="240" w:lineRule="auto"/>
        <w:rPr>
          <w:sz w:val="24"/>
          <w:szCs w:val="24"/>
        </w:rPr>
      </w:pPr>
      <w:r w:rsidRPr="00C56EC4">
        <w:rPr>
          <w:b/>
          <w:sz w:val="28"/>
          <w:szCs w:val="28"/>
          <w:u w:val="single"/>
        </w:rPr>
        <w:t>Additional Functions</w:t>
      </w:r>
      <w:r w:rsidRPr="00C56EC4">
        <w:rPr>
          <w:sz w:val="24"/>
          <w:szCs w:val="24"/>
        </w:rPr>
        <w:t xml:space="preserve">: </w:t>
      </w:r>
    </w:p>
    <w:p w14:paraId="13A70C42" w14:textId="77777777" w:rsidR="001053C0" w:rsidRDefault="005262C2" w:rsidP="001053C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Adhere to policies and p</w:t>
      </w:r>
      <w:r w:rsidRPr="001053C0">
        <w:rPr>
          <w:sz w:val="24"/>
          <w:szCs w:val="24"/>
        </w:rPr>
        <w:t>rocedures</w:t>
      </w:r>
      <w:r w:rsidR="00D359D6">
        <w:rPr>
          <w:sz w:val="24"/>
          <w:szCs w:val="24"/>
        </w:rPr>
        <w:t xml:space="preserve"> of Bedford County Government </w:t>
      </w:r>
    </w:p>
    <w:p w14:paraId="0A8DFE19" w14:textId="77777777" w:rsidR="00D34FD8" w:rsidRDefault="00D34FD8" w:rsidP="00D34FD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Ability to get along with coworkers, citizens, and other departments</w:t>
      </w:r>
      <w:r w:rsidR="00982097">
        <w:rPr>
          <w:sz w:val="24"/>
          <w:szCs w:val="24"/>
        </w:rPr>
        <w:t xml:space="preserve"> as well as appointed officials </w:t>
      </w:r>
    </w:p>
    <w:p w14:paraId="0459A874" w14:textId="77777777" w:rsidR="00D359D6" w:rsidRDefault="00D359D6" w:rsidP="00D34FD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Knowledge of Bedford County Zoning Ordinances and land use regulations, rules, and procedures</w:t>
      </w:r>
    </w:p>
    <w:p w14:paraId="7EA0136C" w14:textId="77777777" w:rsidR="00D359D6" w:rsidRDefault="00D359D6" w:rsidP="00D34FD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Knowledge of the legal, administrative, and procedural regulations applicable to the position of the Zoning Compliance Officer </w:t>
      </w:r>
    </w:p>
    <w:p w14:paraId="5E1619A8" w14:textId="77777777" w:rsidR="00D359D6" w:rsidRDefault="00D359D6" w:rsidP="00D34FD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Knowledge of the office practice and procedures</w:t>
      </w:r>
    </w:p>
    <w:p w14:paraId="10E332F4" w14:textId="77777777" w:rsidR="00D359D6" w:rsidRDefault="00887927" w:rsidP="00D34FD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Knowledge of geography of Bedford County</w:t>
      </w:r>
    </w:p>
    <w:p w14:paraId="772663D9" w14:textId="77777777" w:rsidR="00887927" w:rsidRDefault="00887927" w:rsidP="00D34FD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Knowledge of land measurement and legal descriptions </w:t>
      </w:r>
    </w:p>
    <w:p w14:paraId="16D1784A" w14:textId="77777777" w:rsidR="00887927" w:rsidRDefault="00887927" w:rsidP="00D34FD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Ability to effectively communicate in a professional manner the Zoning Land Use Ordinance  </w:t>
      </w:r>
    </w:p>
    <w:p w14:paraId="7D007D7B" w14:textId="77777777" w:rsidR="00887927" w:rsidRDefault="00887927" w:rsidP="00D34FD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Ability to read and interpret site plans, plats, and specifications relating to land use, landscaping, and zoning ordinance provisions</w:t>
      </w:r>
    </w:p>
    <w:p w14:paraId="16DAC648" w14:textId="77777777" w:rsidR="00887927" w:rsidRDefault="00982097" w:rsidP="00D34FD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Ability to multi-task and work in fast paced environment </w:t>
      </w:r>
    </w:p>
    <w:p w14:paraId="61F56F87" w14:textId="77777777" w:rsidR="00982097" w:rsidRDefault="00982097" w:rsidP="00D34FD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Ability to adhere to Personnel Policy and Ethics Policy </w:t>
      </w:r>
    </w:p>
    <w:p w14:paraId="1FC470CD" w14:textId="77777777" w:rsidR="00982097" w:rsidRPr="00D34FD8" w:rsidRDefault="00982097" w:rsidP="00D34FD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Knowledge of safety protocol </w:t>
      </w:r>
    </w:p>
    <w:p w14:paraId="4E282B62" w14:textId="77777777" w:rsidR="00A7275D" w:rsidRPr="00C56EC4" w:rsidRDefault="00A7275D" w:rsidP="00F636EC">
      <w:pPr>
        <w:spacing w:line="240" w:lineRule="auto"/>
        <w:rPr>
          <w:sz w:val="24"/>
          <w:szCs w:val="24"/>
        </w:rPr>
      </w:pPr>
      <w:r w:rsidRPr="006219CF">
        <w:rPr>
          <w:b/>
          <w:sz w:val="28"/>
          <w:szCs w:val="28"/>
          <w:u w:val="single"/>
        </w:rPr>
        <w:t>Minimum Qualifications</w:t>
      </w:r>
      <w:r w:rsidRPr="00C56EC4">
        <w:rPr>
          <w:sz w:val="24"/>
          <w:szCs w:val="24"/>
        </w:rPr>
        <w:t>:</w:t>
      </w:r>
    </w:p>
    <w:p w14:paraId="7615304E" w14:textId="77777777" w:rsidR="00047542" w:rsidRDefault="00982097" w:rsidP="0098209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High School Diploma or equivalent education</w:t>
      </w:r>
    </w:p>
    <w:p w14:paraId="25EB1B25" w14:textId="77777777" w:rsidR="00982097" w:rsidRDefault="00982097" w:rsidP="0098209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Possess and maintain a current TN Driver’s License</w:t>
      </w:r>
    </w:p>
    <w:p w14:paraId="477D2931" w14:textId="77777777" w:rsidR="00982097" w:rsidRDefault="00CE0599" w:rsidP="0098209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ICZ Zoning Inspector Certification or ability to obtain within six (6) months of employment</w:t>
      </w:r>
    </w:p>
    <w:p w14:paraId="27A212F8" w14:textId="77777777" w:rsidR="00CE0599" w:rsidRDefault="00CE0599" w:rsidP="00CE059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TDEC Level 1 Erosion Prevention and Sediment Control Inspector Certification or ability to obtain within six (6) months of employment</w:t>
      </w:r>
    </w:p>
    <w:p w14:paraId="0FBE8997" w14:textId="1752BC85" w:rsidR="00CE0599" w:rsidRDefault="00CE0599" w:rsidP="0098209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TDEC Level 2 Erosion Prevention and Sediment Control Inspector Certification or the ability to obtain within one (1) year of employment </w:t>
      </w:r>
    </w:p>
    <w:p w14:paraId="5C16ED57" w14:textId="2BF5DBC3" w:rsidR="001053D6" w:rsidRPr="003576F3" w:rsidRDefault="001053D6" w:rsidP="00982097">
      <w:pPr>
        <w:pStyle w:val="ListParagraph"/>
        <w:numPr>
          <w:ilvl w:val="0"/>
          <w:numId w:val="1"/>
        </w:numPr>
        <w:spacing w:line="240" w:lineRule="auto"/>
        <w:rPr>
          <w:bCs/>
          <w:iCs/>
          <w:sz w:val="24"/>
          <w:szCs w:val="24"/>
        </w:rPr>
      </w:pPr>
      <w:r w:rsidRPr="003576F3">
        <w:rPr>
          <w:bCs/>
          <w:iCs/>
          <w:sz w:val="24"/>
          <w:szCs w:val="24"/>
        </w:rPr>
        <w:t xml:space="preserve">Membership to the American Planning Association </w:t>
      </w:r>
      <w:r w:rsidR="002F2DBD" w:rsidRPr="003576F3">
        <w:rPr>
          <w:bCs/>
          <w:iCs/>
          <w:sz w:val="24"/>
          <w:szCs w:val="24"/>
        </w:rPr>
        <w:t xml:space="preserve">- </w:t>
      </w:r>
      <w:r w:rsidRPr="003576F3">
        <w:rPr>
          <w:bCs/>
          <w:iCs/>
          <w:sz w:val="24"/>
          <w:szCs w:val="24"/>
        </w:rPr>
        <w:t xml:space="preserve">Tennessee Chapter </w:t>
      </w:r>
      <w:r w:rsidR="002F2DBD" w:rsidRPr="003576F3">
        <w:rPr>
          <w:bCs/>
          <w:iCs/>
          <w:sz w:val="24"/>
          <w:szCs w:val="24"/>
        </w:rPr>
        <w:t>(</w:t>
      </w:r>
      <w:r w:rsidRPr="003576F3">
        <w:rPr>
          <w:bCs/>
          <w:iCs/>
          <w:sz w:val="24"/>
          <w:szCs w:val="24"/>
        </w:rPr>
        <w:t>paid by employer</w:t>
      </w:r>
      <w:r w:rsidR="002F2DBD" w:rsidRPr="003576F3">
        <w:rPr>
          <w:bCs/>
          <w:iCs/>
          <w:sz w:val="24"/>
          <w:szCs w:val="24"/>
        </w:rPr>
        <w:t>)</w:t>
      </w:r>
    </w:p>
    <w:p w14:paraId="6E5B00AE" w14:textId="13C6C140" w:rsidR="002F2DBD" w:rsidRPr="003576F3" w:rsidRDefault="002F2DBD" w:rsidP="002F2DBD">
      <w:pPr>
        <w:pStyle w:val="ListParagraph"/>
        <w:numPr>
          <w:ilvl w:val="0"/>
          <w:numId w:val="1"/>
        </w:numPr>
        <w:spacing w:line="240" w:lineRule="auto"/>
        <w:rPr>
          <w:bCs/>
          <w:iCs/>
          <w:sz w:val="24"/>
          <w:szCs w:val="24"/>
        </w:rPr>
      </w:pPr>
      <w:r w:rsidRPr="003576F3">
        <w:rPr>
          <w:bCs/>
          <w:iCs/>
          <w:sz w:val="24"/>
          <w:szCs w:val="24"/>
        </w:rPr>
        <w:t xml:space="preserve">Membership to the Association of State Floodplain Managers (paid by employer) </w:t>
      </w:r>
    </w:p>
    <w:p w14:paraId="4AF062EE" w14:textId="1D37409E" w:rsidR="002F2DBD" w:rsidRPr="003576F3" w:rsidRDefault="002F2DBD" w:rsidP="002F2DBD">
      <w:pPr>
        <w:pStyle w:val="ListParagraph"/>
        <w:numPr>
          <w:ilvl w:val="0"/>
          <w:numId w:val="1"/>
        </w:numPr>
        <w:spacing w:line="240" w:lineRule="auto"/>
        <w:rPr>
          <w:bCs/>
          <w:iCs/>
          <w:sz w:val="24"/>
          <w:szCs w:val="24"/>
        </w:rPr>
      </w:pPr>
      <w:r w:rsidRPr="003576F3">
        <w:rPr>
          <w:bCs/>
          <w:iCs/>
          <w:sz w:val="24"/>
          <w:szCs w:val="24"/>
        </w:rPr>
        <w:t xml:space="preserve">Minimum 8 hours of professional development training per year (paid by employer) </w:t>
      </w:r>
    </w:p>
    <w:p w14:paraId="1BB12300" w14:textId="77777777" w:rsidR="0091590A" w:rsidRPr="00237DD6" w:rsidRDefault="0091590A" w:rsidP="0091590A">
      <w:pPr>
        <w:rPr>
          <w:rFonts w:cstheme="minorHAnsi"/>
          <w:u w:val="single"/>
        </w:rPr>
      </w:pPr>
    </w:p>
    <w:p w14:paraId="759872DD" w14:textId="77777777" w:rsidR="0091590A" w:rsidRPr="00237DD6" w:rsidRDefault="0091590A" w:rsidP="0091590A">
      <w:pPr>
        <w:adjustRightInd w:val="0"/>
        <w:jc w:val="both"/>
        <w:rPr>
          <w:rFonts w:cstheme="minorHAnsi"/>
          <w:b/>
          <w:u w:val="single"/>
        </w:rPr>
      </w:pPr>
      <w:r w:rsidRPr="00237DD6">
        <w:rPr>
          <w:rFonts w:cstheme="minorHAnsi"/>
          <w:b/>
          <w:u w:val="single"/>
        </w:rPr>
        <w:t>APPLICANT/EMPLOYEE ACKNOWLEDGMENT:</w:t>
      </w:r>
    </w:p>
    <w:p w14:paraId="747B8D81" w14:textId="15A0FDA2" w:rsidR="0091590A" w:rsidRPr="00237DD6" w:rsidRDefault="0091590A" w:rsidP="0091590A">
      <w:pPr>
        <w:adjustRightInd w:val="0"/>
        <w:jc w:val="both"/>
        <w:rPr>
          <w:rFonts w:cstheme="minorHAnsi"/>
          <w:i/>
        </w:rPr>
      </w:pPr>
      <w:r w:rsidRPr="00237DD6">
        <w:rPr>
          <w:rFonts w:cstheme="minorHAnsi"/>
          <w:i/>
        </w:rPr>
        <w:t xml:space="preserve">The job description for </w:t>
      </w:r>
      <w:r w:rsidR="00CE0599">
        <w:rPr>
          <w:rFonts w:cstheme="minorHAnsi"/>
          <w:i/>
        </w:rPr>
        <w:t>the position of Zoning Compliance Officer</w:t>
      </w:r>
      <w:r w:rsidR="00494AC9">
        <w:rPr>
          <w:rFonts w:cstheme="minorHAnsi"/>
          <w:i/>
        </w:rPr>
        <w:t xml:space="preserve">, </w:t>
      </w:r>
      <w:r w:rsidR="002F2DBD" w:rsidRPr="00266461">
        <w:rPr>
          <w:rFonts w:cstheme="minorHAnsi"/>
          <w:bCs/>
        </w:rPr>
        <w:t>Deputy</w:t>
      </w:r>
      <w:r w:rsidR="00494AC9">
        <w:rPr>
          <w:rFonts w:cstheme="minorHAnsi"/>
          <w:i/>
        </w:rPr>
        <w:t xml:space="preserve"> </w:t>
      </w:r>
      <w:r w:rsidR="002F2DBD">
        <w:rPr>
          <w:rFonts w:cstheme="minorHAnsi"/>
          <w:i/>
        </w:rPr>
        <w:t xml:space="preserve">Planner </w:t>
      </w:r>
      <w:r w:rsidR="002F2DBD" w:rsidRPr="00237DD6">
        <w:rPr>
          <w:rFonts w:cstheme="minorHAnsi"/>
          <w:i/>
        </w:rPr>
        <w:t>(</w:t>
      </w:r>
      <w:r w:rsidRPr="00237DD6">
        <w:rPr>
          <w:rFonts w:cstheme="minorHAnsi"/>
          <w:i/>
        </w:rPr>
        <w:t xml:space="preserve">FT) </w:t>
      </w:r>
      <w:r w:rsidR="00CE0599">
        <w:rPr>
          <w:rFonts w:cstheme="minorHAnsi"/>
          <w:i/>
        </w:rPr>
        <w:t>for the Bedford County Government</w:t>
      </w:r>
      <w:r w:rsidRPr="00237DD6">
        <w:rPr>
          <w:rFonts w:cstheme="minorHAnsi"/>
          <w:i/>
        </w:rPr>
        <w:t xml:space="preserve"> describes the duties and responsibilities for employment in this position. I acknowledge that I have received this job description, and understand that it is not a contract of employment. I am responsible for reading this job description and complying with all job duties, requirements and responsibilities contained herein, and any subsequent revisions.</w:t>
      </w:r>
    </w:p>
    <w:p w14:paraId="42F08C91" w14:textId="77777777" w:rsidR="0091590A" w:rsidRPr="00237DD6" w:rsidRDefault="0091590A" w:rsidP="0091590A">
      <w:pPr>
        <w:ind w:right="72"/>
        <w:rPr>
          <w:rFonts w:cstheme="minorHAnsi"/>
          <w:spacing w:val="8"/>
        </w:rPr>
      </w:pPr>
    </w:p>
    <w:p w14:paraId="214D7683" w14:textId="77777777" w:rsidR="0091590A" w:rsidRPr="00237DD6" w:rsidRDefault="0091590A" w:rsidP="0091590A">
      <w:pPr>
        <w:ind w:right="72"/>
        <w:rPr>
          <w:rFonts w:cstheme="minorHAnsi"/>
          <w:spacing w:val="8"/>
        </w:rPr>
      </w:pPr>
      <w:r w:rsidRPr="00237DD6">
        <w:rPr>
          <w:rFonts w:cstheme="minorHAnsi"/>
          <w:spacing w:val="8"/>
          <w:u w:val="single"/>
        </w:rPr>
        <w:tab/>
      </w:r>
      <w:r w:rsidRPr="00237DD6">
        <w:rPr>
          <w:rFonts w:cstheme="minorHAnsi"/>
          <w:spacing w:val="8"/>
          <w:u w:val="single"/>
        </w:rPr>
        <w:tab/>
      </w:r>
      <w:r w:rsidRPr="00237DD6">
        <w:rPr>
          <w:rFonts w:cstheme="minorHAnsi"/>
          <w:spacing w:val="8"/>
          <w:u w:val="single"/>
        </w:rPr>
        <w:tab/>
      </w:r>
      <w:r w:rsidRPr="00237DD6">
        <w:rPr>
          <w:rFonts w:cstheme="minorHAnsi"/>
          <w:spacing w:val="8"/>
          <w:u w:val="single"/>
        </w:rPr>
        <w:tab/>
      </w:r>
      <w:r w:rsidRPr="00237DD6">
        <w:rPr>
          <w:rFonts w:cstheme="minorHAnsi"/>
          <w:spacing w:val="8"/>
          <w:u w:val="single"/>
        </w:rPr>
        <w:tab/>
      </w:r>
      <w:r w:rsidRPr="00237DD6">
        <w:rPr>
          <w:rFonts w:cstheme="minorHAnsi"/>
          <w:spacing w:val="8"/>
          <w:u w:val="single"/>
        </w:rPr>
        <w:tab/>
      </w:r>
      <w:r w:rsidRPr="00237DD6">
        <w:rPr>
          <w:rFonts w:cstheme="minorHAnsi"/>
          <w:spacing w:val="8"/>
        </w:rPr>
        <w:tab/>
      </w:r>
      <w:r w:rsidRPr="00237DD6">
        <w:rPr>
          <w:rFonts w:cstheme="minorHAnsi"/>
          <w:spacing w:val="8"/>
        </w:rPr>
        <w:tab/>
      </w:r>
      <w:r w:rsidRPr="00237DD6">
        <w:rPr>
          <w:rFonts w:cstheme="minorHAnsi"/>
          <w:spacing w:val="8"/>
          <w:u w:val="single"/>
        </w:rPr>
        <w:tab/>
      </w:r>
      <w:r w:rsidRPr="00237DD6">
        <w:rPr>
          <w:rFonts w:cstheme="minorHAnsi"/>
          <w:spacing w:val="8"/>
          <w:u w:val="single"/>
        </w:rPr>
        <w:tab/>
      </w:r>
      <w:r w:rsidRPr="00237DD6">
        <w:rPr>
          <w:rFonts w:cstheme="minorHAnsi"/>
          <w:spacing w:val="8"/>
          <w:u w:val="single"/>
        </w:rPr>
        <w:tab/>
      </w:r>
      <w:r w:rsidRPr="00237DD6">
        <w:rPr>
          <w:rFonts w:cstheme="minorHAnsi"/>
          <w:spacing w:val="8"/>
          <w:u w:val="single"/>
        </w:rPr>
        <w:tab/>
      </w:r>
    </w:p>
    <w:p w14:paraId="33C83F48" w14:textId="77777777" w:rsidR="0091590A" w:rsidRDefault="0091590A" w:rsidP="0091590A">
      <w:pPr>
        <w:ind w:right="72"/>
        <w:rPr>
          <w:spacing w:val="8"/>
        </w:rPr>
      </w:pPr>
      <w:r>
        <w:rPr>
          <w:spacing w:val="8"/>
        </w:rPr>
        <w:tab/>
      </w:r>
      <w:r>
        <w:rPr>
          <w:spacing w:val="8"/>
        </w:rPr>
        <w:tab/>
        <w:t>Signature</w:t>
      </w:r>
      <w:r>
        <w:rPr>
          <w:spacing w:val="8"/>
        </w:rPr>
        <w:tab/>
      </w:r>
      <w:r>
        <w:rPr>
          <w:spacing w:val="8"/>
        </w:rPr>
        <w:tab/>
      </w:r>
      <w:r>
        <w:rPr>
          <w:spacing w:val="8"/>
        </w:rPr>
        <w:tab/>
      </w:r>
      <w:r>
        <w:rPr>
          <w:spacing w:val="8"/>
        </w:rPr>
        <w:tab/>
      </w:r>
      <w:r>
        <w:rPr>
          <w:spacing w:val="8"/>
        </w:rPr>
        <w:tab/>
      </w:r>
      <w:r>
        <w:rPr>
          <w:spacing w:val="8"/>
        </w:rPr>
        <w:tab/>
      </w:r>
      <w:r>
        <w:rPr>
          <w:spacing w:val="8"/>
        </w:rPr>
        <w:tab/>
        <w:t>Date</w:t>
      </w:r>
    </w:p>
    <w:p w14:paraId="24306FC5" w14:textId="77777777" w:rsidR="0091590A" w:rsidRDefault="0091590A" w:rsidP="0091590A">
      <w:pPr>
        <w:rPr>
          <w:rFonts w:ascii="Times New Roman" w:hAnsi="Times New Roman" w:cs="Times New Roman"/>
          <w:sz w:val="24"/>
          <w:szCs w:val="24"/>
        </w:rPr>
      </w:pPr>
    </w:p>
    <w:p w14:paraId="713C9E66" w14:textId="77777777" w:rsidR="0091590A" w:rsidRDefault="0091590A" w:rsidP="0091590A">
      <w:pPr>
        <w:rPr>
          <w:rFonts w:ascii="Times New Roman" w:hAnsi="Times New Roman" w:cs="Times New Roman"/>
          <w:sz w:val="24"/>
          <w:szCs w:val="24"/>
        </w:rPr>
      </w:pPr>
    </w:p>
    <w:p w14:paraId="3D9593FC" w14:textId="77777777" w:rsidR="0091590A" w:rsidRDefault="0091590A" w:rsidP="0091590A">
      <w:pPr>
        <w:rPr>
          <w:rFonts w:ascii="Times New Roman" w:hAnsi="Times New Roman" w:cs="Times New Roman"/>
          <w:sz w:val="24"/>
          <w:szCs w:val="24"/>
        </w:rPr>
      </w:pPr>
    </w:p>
    <w:p w14:paraId="2E5AF7CD" w14:textId="77777777" w:rsidR="0091590A" w:rsidRPr="0091590A" w:rsidRDefault="0091590A" w:rsidP="0091590A">
      <w:pPr>
        <w:rPr>
          <w:rFonts w:ascii="Times New Roman" w:hAnsi="Times New Roman" w:cs="Times New Roman"/>
          <w:i/>
          <w:sz w:val="20"/>
          <w:szCs w:val="20"/>
        </w:rPr>
      </w:pPr>
      <w:r w:rsidRPr="0091590A">
        <w:rPr>
          <w:rFonts w:ascii="Times New Roman" w:hAnsi="Times New Roman" w:cs="Times New Roman"/>
          <w:i/>
          <w:sz w:val="20"/>
          <w:szCs w:val="20"/>
        </w:rPr>
        <w:t xml:space="preserve">*** Bedford County Government, Bedford County Tennessee, is an Equal Opportunity Employer. In compliance with the American Disabilities Act, the County will provide reasonable accommodations to qualified individuals with disabilities. </w:t>
      </w:r>
    </w:p>
    <w:p w14:paraId="72E1315C" w14:textId="77777777" w:rsidR="0091590A" w:rsidRPr="00C56EC4" w:rsidRDefault="0091590A" w:rsidP="006C1D4F">
      <w:pPr>
        <w:spacing w:line="240" w:lineRule="auto"/>
        <w:ind w:left="720"/>
        <w:rPr>
          <w:sz w:val="24"/>
          <w:szCs w:val="24"/>
        </w:rPr>
      </w:pPr>
    </w:p>
    <w:p w14:paraId="442F97F9" w14:textId="77777777" w:rsidR="009B0D02" w:rsidRPr="00C56EC4" w:rsidRDefault="009B0D02" w:rsidP="006C1D4F">
      <w:pPr>
        <w:pStyle w:val="ListParagraph"/>
        <w:spacing w:line="240" w:lineRule="auto"/>
        <w:rPr>
          <w:sz w:val="24"/>
          <w:szCs w:val="24"/>
        </w:rPr>
      </w:pPr>
    </w:p>
    <w:p w14:paraId="70E6078B" w14:textId="77777777" w:rsidR="0091590A" w:rsidRDefault="0091590A" w:rsidP="006F4D9D">
      <w:pPr>
        <w:rPr>
          <w:sz w:val="24"/>
          <w:szCs w:val="24"/>
        </w:rPr>
      </w:pPr>
    </w:p>
    <w:p w14:paraId="43BC4267" w14:textId="77777777" w:rsidR="0091590A" w:rsidRDefault="0091590A" w:rsidP="006F4D9D">
      <w:pPr>
        <w:rPr>
          <w:sz w:val="24"/>
          <w:szCs w:val="24"/>
        </w:rPr>
      </w:pPr>
    </w:p>
    <w:p w14:paraId="284C3A44" w14:textId="77777777" w:rsidR="0091590A" w:rsidRDefault="0091590A" w:rsidP="006F4D9D">
      <w:pPr>
        <w:rPr>
          <w:sz w:val="24"/>
          <w:szCs w:val="24"/>
        </w:rPr>
      </w:pPr>
    </w:p>
    <w:p w14:paraId="0F641C2C" w14:textId="77777777" w:rsidR="0091590A" w:rsidRDefault="0091590A" w:rsidP="006F4D9D">
      <w:pPr>
        <w:rPr>
          <w:sz w:val="24"/>
          <w:szCs w:val="24"/>
        </w:rPr>
      </w:pPr>
    </w:p>
    <w:p w14:paraId="0E9972D1" w14:textId="77777777" w:rsidR="0091590A" w:rsidRDefault="0091590A" w:rsidP="006F4D9D">
      <w:pPr>
        <w:rPr>
          <w:sz w:val="24"/>
          <w:szCs w:val="24"/>
        </w:rPr>
      </w:pPr>
    </w:p>
    <w:p w14:paraId="2FD6838F" w14:textId="77777777" w:rsidR="006F4D9D" w:rsidRDefault="006F4D9D" w:rsidP="006F4D9D">
      <w:pPr>
        <w:rPr>
          <w:sz w:val="24"/>
          <w:szCs w:val="24"/>
        </w:rPr>
      </w:pPr>
    </w:p>
    <w:p w14:paraId="5381D14D" w14:textId="77777777" w:rsidR="006F4D9D" w:rsidRDefault="006F4D9D" w:rsidP="006F4D9D">
      <w:pPr>
        <w:rPr>
          <w:sz w:val="24"/>
          <w:szCs w:val="24"/>
        </w:rPr>
      </w:pPr>
    </w:p>
    <w:p w14:paraId="36475456" w14:textId="77777777" w:rsidR="006F4D9D" w:rsidRDefault="006F4D9D" w:rsidP="006F4D9D">
      <w:pPr>
        <w:rPr>
          <w:sz w:val="24"/>
          <w:szCs w:val="24"/>
        </w:rPr>
      </w:pPr>
    </w:p>
    <w:p w14:paraId="697B2727" w14:textId="77777777" w:rsidR="006F4D9D" w:rsidRDefault="006F4D9D" w:rsidP="006F4D9D">
      <w:pPr>
        <w:rPr>
          <w:sz w:val="24"/>
          <w:szCs w:val="24"/>
        </w:rPr>
      </w:pPr>
    </w:p>
    <w:p w14:paraId="349A010C" w14:textId="77777777" w:rsidR="006F4D9D" w:rsidRDefault="006F4D9D" w:rsidP="006F4D9D">
      <w:pPr>
        <w:rPr>
          <w:sz w:val="24"/>
          <w:szCs w:val="24"/>
        </w:rPr>
      </w:pPr>
    </w:p>
    <w:p w14:paraId="13270932" w14:textId="77777777" w:rsidR="006F4D9D" w:rsidRDefault="006F4D9D" w:rsidP="006F4D9D">
      <w:pPr>
        <w:rPr>
          <w:sz w:val="24"/>
          <w:szCs w:val="24"/>
        </w:rPr>
      </w:pPr>
    </w:p>
    <w:p w14:paraId="5B9882DA" w14:textId="77777777" w:rsidR="006F4D9D" w:rsidRDefault="006F4D9D" w:rsidP="006F4D9D">
      <w:pPr>
        <w:rPr>
          <w:sz w:val="24"/>
          <w:szCs w:val="24"/>
        </w:rPr>
      </w:pPr>
    </w:p>
    <w:p w14:paraId="04E0CE2C" w14:textId="77777777" w:rsidR="006F4D9D" w:rsidRDefault="006F4D9D" w:rsidP="006F4D9D">
      <w:pPr>
        <w:rPr>
          <w:sz w:val="24"/>
          <w:szCs w:val="24"/>
        </w:rPr>
      </w:pPr>
    </w:p>
    <w:p w14:paraId="3F5233D1" w14:textId="77777777" w:rsidR="006F4D9D" w:rsidRDefault="006F4D9D" w:rsidP="006F4D9D">
      <w:pPr>
        <w:rPr>
          <w:sz w:val="24"/>
          <w:szCs w:val="24"/>
        </w:rPr>
      </w:pPr>
    </w:p>
    <w:p w14:paraId="4F9ABDDB" w14:textId="77777777" w:rsidR="006F4D9D" w:rsidRDefault="006F4D9D" w:rsidP="006F4D9D">
      <w:pPr>
        <w:rPr>
          <w:sz w:val="24"/>
          <w:szCs w:val="24"/>
        </w:rPr>
      </w:pPr>
    </w:p>
    <w:p w14:paraId="7E7247BB" w14:textId="77777777" w:rsidR="006F4D9D" w:rsidRDefault="006F4D9D" w:rsidP="006F4D9D">
      <w:pPr>
        <w:rPr>
          <w:sz w:val="24"/>
          <w:szCs w:val="24"/>
        </w:rPr>
      </w:pPr>
    </w:p>
    <w:p w14:paraId="0136D496" w14:textId="77777777" w:rsidR="006F4D9D" w:rsidRDefault="006F4D9D" w:rsidP="006F4D9D">
      <w:pPr>
        <w:rPr>
          <w:sz w:val="24"/>
          <w:szCs w:val="24"/>
        </w:rPr>
      </w:pPr>
    </w:p>
    <w:p w14:paraId="2F863784" w14:textId="77777777" w:rsidR="006F4D9D" w:rsidRDefault="006F4D9D" w:rsidP="006F4D9D">
      <w:pPr>
        <w:rPr>
          <w:sz w:val="24"/>
          <w:szCs w:val="24"/>
        </w:rPr>
      </w:pPr>
    </w:p>
    <w:p w14:paraId="4B0C7F32" w14:textId="77777777" w:rsidR="006F4D9D" w:rsidRDefault="006F4D9D" w:rsidP="006F4D9D">
      <w:pPr>
        <w:rPr>
          <w:sz w:val="24"/>
          <w:szCs w:val="24"/>
        </w:rPr>
      </w:pPr>
    </w:p>
    <w:p w14:paraId="39788801" w14:textId="77777777" w:rsidR="009A2274" w:rsidRDefault="009A2274" w:rsidP="006F4D9D">
      <w:pPr>
        <w:rPr>
          <w:i/>
          <w:sz w:val="20"/>
          <w:szCs w:val="20"/>
        </w:rPr>
      </w:pPr>
    </w:p>
    <w:p w14:paraId="600660A2" w14:textId="77777777" w:rsidR="00C31DDB" w:rsidRDefault="00C31DDB" w:rsidP="00F636EC"/>
    <w:p w14:paraId="6FB6119F" w14:textId="77777777" w:rsidR="00C31DDB" w:rsidRDefault="00C31DDB" w:rsidP="00F636EC"/>
    <w:p w14:paraId="36CEFABF" w14:textId="77777777" w:rsidR="00C31DDB" w:rsidRDefault="00C31DDB" w:rsidP="00F636EC"/>
    <w:p w14:paraId="3D764023" w14:textId="77777777" w:rsidR="00C31DDB" w:rsidRDefault="00C31DDB" w:rsidP="00F636EC"/>
    <w:p w14:paraId="7C8754E1" w14:textId="77777777" w:rsidR="00C31DDB" w:rsidRDefault="00C31DDB" w:rsidP="00F636EC"/>
    <w:p w14:paraId="6ED03798" w14:textId="77777777" w:rsidR="00C31DDB" w:rsidRDefault="00C31DDB" w:rsidP="00F636EC"/>
    <w:p w14:paraId="44F1A5CC" w14:textId="77777777" w:rsidR="00C31DDB" w:rsidRDefault="00C31DDB" w:rsidP="00F636EC"/>
    <w:p w14:paraId="05726C63" w14:textId="77777777" w:rsidR="00C31DDB" w:rsidRDefault="00C31DDB" w:rsidP="00F636EC"/>
    <w:p w14:paraId="11B4CD50" w14:textId="77777777" w:rsidR="00C31DDB" w:rsidRDefault="00C31DDB" w:rsidP="00F636EC"/>
    <w:p w14:paraId="60352424" w14:textId="77777777" w:rsidR="00C31DDB" w:rsidRDefault="00C31DDB" w:rsidP="00F636EC"/>
    <w:p w14:paraId="71B86E1D" w14:textId="77777777" w:rsidR="00C31DDB" w:rsidRDefault="00C31DDB" w:rsidP="00F636EC"/>
    <w:p w14:paraId="4B654419" w14:textId="77777777" w:rsidR="00C31DDB" w:rsidRDefault="00C31DDB" w:rsidP="00F636EC"/>
    <w:p w14:paraId="06F24CC6" w14:textId="77777777" w:rsidR="00C31DDB" w:rsidRDefault="00C31DDB" w:rsidP="00F636EC"/>
    <w:p w14:paraId="18780BAB" w14:textId="77777777" w:rsidR="00C31DDB" w:rsidRDefault="00C31DDB" w:rsidP="00F636EC"/>
    <w:p w14:paraId="50645A64" w14:textId="77777777" w:rsidR="00C31DDB" w:rsidRDefault="00C31DDB" w:rsidP="00F636EC"/>
    <w:p w14:paraId="34EC7BCE" w14:textId="77777777" w:rsidR="00C31DDB" w:rsidRDefault="00C31DDB" w:rsidP="00F636EC"/>
    <w:p w14:paraId="6F5660A1" w14:textId="77777777" w:rsidR="00C31DDB" w:rsidRDefault="00C31DDB" w:rsidP="00F636EC"/>
    <w:p w14:paraId="5FC5F5AD" w14:textId="77777777" w:rsidR="00C31DDB" w:rsidRDefault="00C31DDB" w:rsidP="00F636EC"/>
    <w:p w14:paraId="486ECAFC" w14:textId="77777777" w:rsidR="00C31DDB" w:rsidRDefault="00C31DDB" w:rsidP="00F636EC"/>
    <w:sectPr w:rsidR="00C31DDB" w:rsidSect="00AE73B2">
      <w:headerReference w:type="default" r:id="rId7"/>
      <w:pgSz w:w="12240" w:h="15840"/>
      <w:pgMar w:top="1152" w:right="1440" w:bottom="72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D570A" w14:textId="77777777" w:rsidR="00966AC5" w:rsidRDefault="00966AC5" w:rsidP="00AE73B2">
      <w:pPr>
        <w:spacing w:after="0" w:line="240" w:lineRule="auto"/>
      </w:pPr>
      <w:r>
        <w:separator/>
      </w:r>
    </w:p>
  </w:endnote>
  <w:endnote w:type="continuationSeparator" w:id="0">
    <w:p w14:paraId="7DCFB6D5" w14:textId="77777777" w:rsidR="00966AC5" w:rsidRDefault="00966AC5" w:rsidP="00AE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113AC" w14:textId="77777777" w:rsidR="00966AC5" w:rsidRDefault="00966AC5" w:rsidP="00AE73B2">
      <w:pPr>
        <w:spacing w:after="0" w:line="240" w:lineRule="auto"/>
      </w:pPr>
      <w:r>
        <w:separator/>
      </w:r>
    </w:p>
  </w:footnote>
  <w:footnote w:type="continuationSeparator" w:id="0">
    <w:p w14:paraId="0105392C" w14:textId="77777777" w:rsidR="00966AC5" w:rsidRDefault="00966AC5" w:rsidP="00AE7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D7A89" w14:textId="77777777" w:rsidR="00AE73B2" w:rsidRPr="009A7048" w:rsidRDefault="009A7048">
    <w:pPr>
      <w:pStyle w:val="Header"/>
    </w:pPr>
    <w:r w:rsidRPr="009A704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67C0CF" wp14:editId="145C98AC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595312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1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34D4AF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75pt" to="468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" strokecolor="black [3213]" strokeweight=".5pt">
              <v:stroke joinstyle="miter"/>
            </v:line>
          </w:pict>
        </mc:Fallback>
      </mc:AlternateContent>
    </w:r>
    <w:r w:rsidR="00AE73B2" w:rsidRPr="009A7048">
      <w:t xml:space="preserve">Bedford County, Tennessee – </w:t>
    </w:r>
    <w:r w:rsidR="0006481E">
      <w:t xml:space="preserve">Zoning Compliance Officer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AB1"/>
    <w:multiLevelType w:val="hybridMultilevel"/>
    <w:tmpl w:val="10920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868"/>
    <w:multiLevelType w:val="hybridMultilevel"/>
    <w:tmpl w:val="9418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800AC"/>
    <w:multiLevelType w:val="hybridMultilevel"/>
    <w:tmpl w:val="D390C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EF242A"/>
    <w:multiLevelType w:val="hybridMultilevel"/>
    <w:tmpl w:val="0EE4B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B05D0D"/>
    <w:multiLevelType w:val="hybridMultilevel"/>
    <w:tmpl w:val="FC46B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AA4A20"/>
    <w:multiLevelType w:val="hybridMultilevel"/>
    <w:tmpl w:val="A6D4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00C85"/>
    <w:multiLevelType w:val="hybridMultilevel"/>
    <w:tmpl w:val="13B43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8602A4"/>
    <w:multiLevelType w:val="hybridMultilevel"/>
    <w:tmpl w:val="4D343300"/>
    <w:lvl w:ilvl="0" w:tplc="446073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EC"/>
    <w:rsid w:val="00014A7A"/>
    <w:rsid w:val="000218E6"/>
    <w:rsid w:val="00047542"/>
    <w:rsid w:val="00062AF1"/>
    <w:rsid w:val="0006481E"/>
    <w:rsid w:val="000865FA"/>
    <w:rsid w:val="000A5899"/>
    <w:rsid w:val="000B556E"/>
    <w:rsid w:val="000C1AFB"/>
    <w:rsid w:val="000D78FD"/>
    <w:rsid w:val="001053C0"/>
    <w:rsid w:val="001053D6"/>
    <w:rsid w:val="00137EE2"/>
    <w:rsid w:val="0015330D"/>
    <w:rsid w:val="001A5C14"/>
    <w:rsid w:val="001B30F4"/>
    <w:rsid w:val="001E135B"/>
    <w:rsid w:val="00206C5A"/>
    <w:rsid w:val="00211AC8"/>
    <w:rsid w:val="00265F83"/>
    <w:rsid w:val="00266461"/>
    <w:rsid w:val="002A1EEB"/>
    <w:rsid w:val="002D411F"/>
    <w:rsid w:val="002D756A"/>
    <w:rsid w:val="002F0C14"/>
    <w:rsid w:val="002F2DBD"/>
    <w:rsid w:val="00305BC6"/>
    <w:rsid w:val="00327440"/>
    <w:rsid w:val="0033164D"/>
    <w:rsid w:val="003576F3"/>
    <w:rsid w:val="0036466B"/>
    <w:rsid w:val="003859A5"/>
    <w:rsid w:val="003C01F7"/>
    <w:rsid w:val="003C0976"/>
    <w:rsid w:val="003C47A6"/>
    <w:rsid w:val="00431A4D"/>
    <w:rsid w:val="00432C4D"/>
    <w:rsid w:val="00494AC9"/>
    <w:rsid w:val="004956DA"/>
    <w:rsid w:val="005262C2"/>
    <w:rsid w:val="00547A14"/>
    <w:rsid w:val="005A71D5"/>
    <w:rsid w:val="005E5BA5"/>
    <w:rsid w:val="00603C92"/>
    <w:rsid w:val="006152B5"/>
    <w:rsid w:val="006219CF"/>
    <w:rsid w:val="00666910"/>
    <w:rsid w:val="006C1D4F"/>
    <w:rsid w:val="006C7459"/>
    <w:rsid w:val="006F4D9D"/>
    <w:rsid w:val="00701C3D"/>
    <w:rsid w:val="00705F19"/>
    <w:rsid w:val="00760ADF"/>
    <w:rsid w:val="0077474E"/>
    <w:rsid w:val="007A505D"/>
    <w:rsid w:val="0082328A"/>
    <w:rsid w:val="008257AC"/>
    <w:rsid w:val="00845EB9"/>
    <w:rsid w:val="00864465"/>
    <w:rsid w:val="00866E60"/>
    <w:rsid w:val="00887927"/>
    <w:rsid w:val="008D601A"/>
    <w:rsid w:val="00914BE3"/>
    <w:rsid w:val="0091590A"/>
    <w:rsid w:val="00952C5F"/>
    <w:rsid w:val="00954E39"/>
    <w:rsid w:val="00966AC5"/>
    <w:rsid w:val="00982097"/>
    <w:rsid w:val="009A00AC"/>
    <w:rsid w:val="009A2274"/>
    <w:rsid w:val="009A7048"/>
    <w:rsid w:val="009B0D02"/>
    <w:rsid w:val="009C6513"/>
    <w:rsid w:val="009F4A9D"/>
    <w:rsid w:val="00A0187A"/>
    <w:rsid w:val="00A03A13"/>
    <w:rsid w:val="00A054DF"/>
    <w:rsid w:val="00A347E7"/>
    <w:rsid w:val="00A7275D"/>
    <w:rsid w:val="00AB0935"/>
    <w:rsid w:val="00AE73B2"/>
    <w:rsid w:val="00B013D0"/>
    <w:rsid w:val="00B642AE"/>
    <w:rsid w:val="00B67E4C"/>
    <w:rsid w:val="00B85FB6"/>
    <w:rsid w:val="00B9254D"/>
    <w:rsid w:val="00BD0731"/>
    <w:rsid w:val="00BE55EF"/>
    <w:rsid w:val="00BF29CA"/>
    <w:rsid w:val="00C12A0E"/>
    <w:rsid w:val="00C2426C"/>
    <w:rsid w:val="00C31DDB"/>
    <w:rsid w:val="00C56EC4"/>
    <w:rsid w:val="00C9660E"/>
    <w:rsid w:val="00CA6B8E"/>
    <w:rsid w:val="00CE0599"/>
    <w:rsid w:val="00CF124F"/>
    <w:rsid w:val="00D015EC"/>
    <w:rsid w:val="00D10FF5"/>
    <w:rsid w:val="00D13750"/>
    <w:rsid w:val="00D34FD8"/>
    <w:rsid w:val="00D359D6"/>
    <w:rsid w:val="00DE7DD0"/>
    <w:rsid w:val="00E073BA"/>
    <w:rsid w:val="00E45200"/>
    <w:rsid w:val="00E507D7"/>
    <w:rsid w:val="00E52F4C"/>
    <w:rsid w:val="00EA20DA"/>
    <w:rsid w:val="00F128A5"/>
    <w:rsid w:val="00F24827"/>
    <w:rsid w:val="00F50289"/>
    <w:rsid w:val="00F636EC"/>
    <w:rsid w:val="00F90F27"/>
    <w:rsid w:val="00FB4A0C"/>
    <w:rsid w:val="00FD128E"/>
    <w:rsid w:val="00F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CA504"/>
  <w15:chartTrackingRefBased/>
  <w15:docId w15:val="{1784BBD1-1975-4215-AD35-65239591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636E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36EC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AE7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B2"/>
  </w:style>
  <w:style w:type="paragraph" w:styleId="Footer">
    <w:name w:val="footer"/>
    <w:basedOn w:val="Normal"/>
    <w:link w:val="FooterChar"/>
    <w:uiPriority w:val="99"/>
    <w:unhideWhenUsed/>
    <w:rsid w:val="00AE7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B2"/>
  </w:style>
  <w:style w:type="paragraph" w:styleId="ListParagraph">
    <w:name w:val="List Paragraph"/>
    <w:basedOn w:val="Normal"/>
    <w:uiPriority w:val="34"/>
    <w:qFormat/>
    <w:rsid w:val="009A7048"/>
    <w:pPr>
      <w:ind w:left="720"/>
      <w:contextualSpacing/>
    </w:pPr>
  </w:style>
  <w:style w:type="table" w:styleId="TableGrid">
    <w:name w:val="Table Grid"/>
    <w:basedOn w:val="TableNormal"/>
    <w:uiPriority w:val="39"/>
    <w:rsid w:val="006F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E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7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COHRE</dc:creator>
  <cp:keywords/>
  <dc:description/>
  <cp:lastModifiedBy>Shanna Boyette</cp:lastModifiedBy>
  <cp:revision>4</cp:revision>
  <cp:lastPrinted>2019-06-25T17:41:00Z</cp:lastPrinted>
  <dcterms:created xsi:type="dcterms:W3CDTF">2021-10-12T20:47:00Z</dcterms:created>
  <dcterms:modified xsi:type="dcterms:W3CDTF">2021-10-13T17:58:00Z</dcterms:modified>
</cp:coreProperties>
</file>